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6F4B08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6147BD">
        <w:t>111</w:t>
      </w:r>
      <w:r w:rsidRPr="00CE0424">
        <w:tab/>
      </w:r>
      <w:r w:rsidR="00091557" w:rsidRPr="00CE0424">
        <w:rPr>
          <w:sz w:val="32"/>
          <w:szCs w:val="32"/>
        </w:rPr>
        <w:t>R</w:t>
      </w:r>
      <w:r w:rsidR="006147BD">
        <w:rPr>
          <w:sz w:val="32"/>
          <w:szCs w:val="32"/>
        </w:rPr>
        <w:t>4</w:t>
      </w:r>
      <w:r w:rsidR="00091557" w:rsidRPr="00CE0424">
        <w:rPr>
          <w:sz w:val="32"/>
          <w:szCs w:val="32"/>
        </w:rPr>
        <w:t>-</w:t>
      </w:r>
      <w:r w:rsidR="006147BD">
        <w:rPr>
          <w:sz w:val="32"/>
          <w:szCs w:val="32"/>
        </w:rPr>
        <w:t>24</w:t>
      </w:r>
      <w:r w:rsidR="00001BDF">
        <w:rPr>
          <w:sz w:val="32"/>
          <w:szCs w:val="32"/>
        </w:rPr>
        <w:t>08492</w:t>
      </w:r>
    </w:p>
    <w:p w14:paraId="0CE7B7E6" w14:textId="23A3FC36" w:rsidR="00E90E49" w:rsidRPr="00CE0424" w:rsidRDefault="006147BD" w:rsidP="00311702">
      <w:pPr>
        <w:pStyle w:val="3GPPHeader"/>
      </w:pPr>
      <w:r w:rsidRPr="00F01823">
        <w:t>Fukuoka</w:t>
      </w:r>
      <w:r w:rsidR="0027144F" w:rsidRPr="00F01823">
        <w:t xml:space="preserve">, </w:t>
      </w:r>
      <w:r w:rsidRPr="00F01823">
        <w:t>Japan</w:t>
      </w:r>
      <w:r w:rsidR="0027144F" w:rsidRPr="00F01823">
        <w:t xml:space="preserve">, </w:t>
      </w:r>
      <w:r w:rsidRPr="00F01823">
        <w:t>May 20</w:t>
      </w:r>
      <w:r w:rsidR="00F01823" w:rsidRPr="00F01823">
        <w:t>t</w:t>
      </w:r>
      <w:r w:rsidR="001D53E7" w:rsidRPr="00F01823">
        <w:t xml:space="preserve">h – </w:t>
      </w:r>
      <w:r w:rsidRPr="00F01823">
        <w:t>24</w:t>
      </w:r>
      <w:r w:rsidR="001D53E7" w:rsidRPr="00F01823">
        <w:t>th</w:t>
      </w:r>
      <w:r w:rsidR="00C37CB2" w:rsidRPr="00F01823">
        <w:t xml:space="preserve"> </w:t>
      </w:r>
      <w:r w:rsidR="0027144F" w:rsidRPr="00F01823">
        <w:t>20</w:t>
      </w:r>
      <w:r w:rsidRPr="00F01823">
        <w:t>24</w:t>
      </w:r>
    </w:p>
    <w:p w14:paraId="3086AC07" w14:textId="77777777" w:rsidR="00E90E49" w:rsidRPr="00CE0424" w:rsidRDefault="00E90E49" w:rsidP="00357380">
      <w:pPr>
        <w:pStyle w:val="3GPPHeader"/>
      </w:pPr>
    </w:p>
    <w:p w14:paraId="3982483C" w14:textId="0DB29F3A"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9A525D">
        <w:rPr>
          <w:sz w:val="22"/>
          <w:lang w:val="sv-FI"/>
        </w:rPr>
        <w:t>10.11.4</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14BFF94" w:rsidR="00E90E49" w:rsidRPr="00CE0424" w:rsidRDefault="003D3C45" w:rsidP="00311702">
      <w:pPr>
        <w:pStyle w:val="3GPPHeader"/>
        <w:rPr>
          <w:sz w:val="22"/>
        </w:rPr>
      </w:pPr>
      <w:r>
        <w:rPr>
          <w:sz w:val="22"/>
        </w:rPr>
        <w:t>Title:</w:t>
      </w:r>
      <w:r w:rsidR="00E90E49" w:rsidRPr="00CE0424">
        <w:rPr>
          <w:sz w:val="22"/>
        </w:rPr>
        <w:tab/>
      </w:r>
      <w:r w:rsidR="00207CA5">
        <w:rPr>
          <w:sz w:val="22"/>
        </w:rPr>
        <w:t>On CSI compression</w:t>
      </w:r>
    </w:p>
    <w:p w14:paraId="025260C1" w14:textId="2269C970" w:rsidR="00E90E49" w:rsidRPr="00CE0424" w:rsidRDefault="00E90E49" w:rsidP="00D546FF">
      <w:pPr>
        <w:pStyle w:val="3GPPHeader"/>
        <w:rPr>
          <w:sz w:val="22"/>
        </w:rPr>
      </w:pPr>
      <w:r w:rsidRPr="00CE0424">
        <w:rPr>
          <w:sz w:val="22"/>
        </w:rPr>
        <w:t>Document for:</w:t>
      </w:r>
      <w:r w:rsidRPr="00CE0424">
        <w:rPr>
          <w:sz w:val="22"/>
        </w:rPr>
        <w:tab/>
      </w:r>
      <w:r>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0A6A2D32" w:rsidR="00477768" w:rsidRDefault="00BC03B2" w:rsidP="00CE0424">
      <w:pPr>
        <w:pStyle w:val="BodyText"/>
      </w:pPr>
      <w:proofErr w:type="gramStart"/>
      <w:r>
        <w:t>In order to</w:t>
      </w:r>
      <w:proofErr w:type="gramEnd"/>
      <w:r>
        <w:t xml:space="preserve"> progress the discussion on CSI compression, this contribution considers the following aspects:</w:t>
      </w:r>
    </w:p>
    <w:p w14:paraId="16D88A6A" w14:textId="329E0E92" w:rsidR="00BC03B2" w:rsidRDefault="00BC03B2" w:rsidP="00CE0424">
      <w:pPr>
        <w:pStyle w:val="BodyText"/>
      </w:pPr>
      <w:r>
        <w:t>- The definition of a reference model</w:t>
      </w:r>
    </w:p>
    <w:p w14:paraId="7D3C0BE6" w14:textId="1F762F3B" w:rsidR="00BC03B2" w:rsidRDefault="00BC03B2" w:rsidP="00CE0424">
      <w:pPr>
        <w:pStyle w:val="BodyText"/>
      </w:pPr>
      <w:r>
        <w:t>- The process for selecting a test decoder for option 3</w:t>
      </w:r>
    </w:p>
    <w:p w14:paraId="2AE59AD8" w14:textId="35776523" w:rsidR="00BC03B2" w:rsidRDefault="00BC03B2" w:rsidP="00CE0424">
      <w:pPr>
        <w:pStyle w:val="BodyText"/>
      </w:pPr>
      <w:r>
        <w:t xml:space="preserve">- The need for a test decoder that </w:t>
      </w:r>
      <w:r w:rsidR="002B49D5">
        <w:t>captures the latent space and training space that real decoders/encoders need to use</w:t>
      </w:r>
    </w:p>
    <w:p w14:paraId="1CC1F0AE" w14:textId="6163D70C" w:rsidR="002B49D5" w:rsidRPr="00CE0424" w:rsidRDefault="002B49D5" w:rsidP="00CE0424">
      <w:pPr>
        <w:pStyle w:val="BodyText"/>
      </w:pPr>
      <w:r>
        <w:t>- Reflections on option 4 and the need to capture the latent space in the specification.</w:t>
      </w:r>
    </w:p>
    <w:p w14:paraId="60123794" w14:textId="77777777" w:rsidR="004000E8" w:rsidRDefault="00230D18" w:rsidP="00CE0424">
      <w:pPr>
        <w:pStyle w:val="Heading1"/>
      </w:pPr>
      <w:bookmarkStart w:id="0" w:name="_Ref178064866"/>
      <w:r>
        <w:t>2</w:t>
      </w:r>
      <w:r>
        <w:tab/>
      </w:r>
      <w:r w:rsidR="004000E8" w:rsidRPr="00CE0424">
        <w:t>Discussion</w:t>
      </w:r>
      <w:bookmarkEnd w:id="0"/>
    </w:p>
    <w:p w14:paraId="465B4D52" w14:textId="47FBBE0F" w:rsidR="00C368A9" w:rsidRPr="00C368A9" w:rsidRDefault="00C368A9" w:rsidP="00C368A9">
      <w:pPr>
        <w:pStyle w:val="Heading2"/>
      </w:pPr>
      <w:r>
        <w:t>2.1</w:t>
      </w:r>
      <w:r>
        <w:tab/>
        <w:t>Definition</w:t>
      </w:r>
      <w:r w:rsidR="00D73078">
        <w:t xml:space="preserve"> of reference model</w:t>
      </w:r>
    </w:p>
    <w:p w14:paraId="0B33DCC9" w14:textId="3C77322E" w:rsidR="00816237" w:rsidRDefault="00816237" w:rsidP="00443AEE">
      <w:pPr>
        <w:rPr>
          <w:lang w:val="en-GB" w:eastAsia="ja-JP"/>
        </w:rPr>
      </w:pPr>
      <w:r>
        <w:rPr>
          <w:lang w:val="en-GB" w:eastAsia="ja-JP"/>
        </w:rPr>
        <w:t>During RAN4#110bis, the meaning of the term “test model” was clarified, whereas “reference model” was not.</w:t>
      </w:r>
      <w:r w:rsidR="00832507">
        <w:rPr>
          <w:lang w:val="en-GB" w:eastAsia="ja-JP"/>
        </w:rPr>
        <w:t xml:space="preserve"> </w:t>
      </w:r>
    </w:p>
    <w:p w14:paraId="28F94444" w14:textId="7A96D0E1" w:rsidR="00832507" w:rsidRDefault="00832507" w:rsidP="00443AEE">
      <w:pPr>
        <w:rPr>
          <w:lang w:val="en-GB" w:eastAsia="ja-JP"/>
        </w:rPr>
      </w:pPr>
      <w:r>
        <w:rPr>
          <w:lang w:val="en-GB" w:eastAsia="ja-JP"/>
        </w:rPr>
        <w:t xml:space="preserve">In our understanding, the term reference model refers to a model that is agreed by </w:t>
      </w:r>
      <w:r w:rsidR="00517AC3">
        <w:rPr>
          <w:lang w:val="en-GB" w:eastAsia="ja-JP"/>
        </w:rPr>
        <w:t>RAN4 but</w:t>
      </w:r>
      <w:r>
        <w:rPr>
          <w:lang w:val="en-GB" w:eastAsia="ja-JP"/>
        </w:rPr>
        <w:t xml:space="preserve"> is not directly used for testing.</w:t>
      </w:r>
      <w:r w:rsidR="00C356CE">
        <w:rPr>
          <w:lang w:val="en-GB" w:eastAsia="ja-JP"/>
        </w:rPr>
        <w:t xml:space="preserve"> It is not mandatory or necessary to implement a reference model in a real product, although implementation of a reference model is a possibility </w:t>
      </w:r>
      <w:r w:rsidR="002F5927">
        <w:rPr>
          <w:lang w:val="en-GB" w:eastAsia="ja-JP"/>
        </w:rPr>
        <w:t>in case a vendor does not want to develop a model of their own.</w:t>
      </w:r>
      <w:r>
        <w:rPr>
          <w:lang w:val="en-GB" w:eastAsia="ja-JP"/>
        </w:rPr>
        <w:t xml:space="preserve"> The purpose of a reference model </w:t>
      </w:r>
      <w:r w:rsidR="000475B7">
        <w:rPr>
          <w:lang w:val="en-GB" w:eastAsia="ja-JP"/>
        </w:rPr>
        <w:t>could depend on the context:</w:t>
      </w:r>
    </w:p>
    <w:p w14:paraId="04BE2CE3" w14:textId="03EBAA78" w:rsidR="000475B7" w:rsidRDefault="000475B7" w:rsidP="000475B7">
      <w:pPr>
        <w:pStyle w:val="ListParagraph"/>
        <w:numPr>
          <w:ilvl w:val="0"/>
          <w:numId w:val="23"/>
        </w:numPr>
        <w:rPr>
          <w:lang w:val="en-GB" w:eastAsia="ja-JP"/>
        </w:rPr>
      </w:pPr>
      <w:r>
        <w:rPr>
          <w:lang w:val="en-GB" w:eastAsia="ja-JP"/>
        </w:rPr>
        <w:t xml:space="preserve">For option 3, a reference model (e.g., a reference encoder) could be standardized and used for verification of implementation of a standardized </w:t>
      </w:r>
      <w:r w:rsidR="00C356CE">
        <w:rPr>
          <w:lang w:val="en-GB" w:eastAsia="ja-JP"/>
        </w:rPr>
        <w:t>test model (</w:t>
      </w:r>
      <w:proofErr w:type="gramStart"/>
      <w:r w:rsidR="00C356CE">
        <w:rPr>
          <w:lang w:val="en-GB" w:eastAsia="ja-JP"/>
        </w:rPr>
        <w:t>e.g.</w:t>
      </w:r>
      <w:proofErr w:type="gramEnd"/>
      <w:r w:rsidR="00C356CE">
        <w:rPr>
          <w:lang w:val="en-GB" w:eastAsia="ja-JP"/>
        </w:rPr>
        <w:t xml:space="preserve"> test decoder)</w:t>
      </w:r>
      <w:r w:rsidR="005D666A">
        <w:rPr>
          <w:lang w:val="en-GB" w:eastAsia="ja-JP"/>
        </w:rPr>
        <w:t xml:space="preserve"> or an actual </w:t>
      </w:r>
      <w:r w:rsidR="00943A4C">
        <w:rPr>
          <w:lang w:val="en-GB" w:eastAsia="ja-JP"/>
        </w:rPr>
        <w:t xml:space="preserve">proprietary model (e.g. </w:t>
      </w:r>
      <w:r w:rsidR="005D666A">
        <w:rPr>
          <w:lang w:val="en-GB" w:eastAsia="ja-JP"/>
        </w:rPr>
        <w:t>decoder</w:t>
      </w:r>
      <w:r w:rsidR="00943A4C">
        <w:rPr>
          <w:lang w:val="en-GB" w:eastAsia="ja-JP"/>
        </w:rPr>
        <w:t>)</w:t>
      </w:r>
      <w:r w:rsidR="00C356CE">
        <w:rPr>
          <w:lang w:val="en-GB" w:eastAsia="ja-JP"/>
        </w:rPr>
        <w:t>.</w:t>
      </w:r>
    </w:p>
    <w:p w14:paraId="533B7406" w14:textId="44EA1105" w:rsidR="00FA5DC0" w:rsidRDefault="00FA5DC0" w:rsidP="000475B7">
      <w:pPr>
        <w:pStyle w:val="ListParagraph"/>
        <w:numPr>
          <w:ilvl w:val="0"/>
          <w:numId w:val="23"/>
        </w:numPr>
        <w:rPr>
          <w:lang w:val="en-GB" w:eastAsia="ja-JP"/>
        </w:rPr>
      </w:pPr>
      <w:r>
        <w:rPr>
          <w:lang w:val="en-GB" w:eastAsia="ja-JP"/>
        </w:rPr>
        <w:t>For option 4, a reference model (</w:t>
      </w:r>
      <w:proofErr w:type="gramStart"/>
      <w:r>
        <w:rPr>
          <w:lang w:val="en-GB" w:eastAsia="ja-JP"/>
        </w:rPr>
        <w:t>e.g.</w:t>
      </w:r>
      <w:proofErr w:type="gramEnd"/>
      <w:r>
        <w:rPr>
          <w:lang w:val="en-GB" w:eastAsia="ja-JP"/>
        </w:rPr>
        <w:t xml:space="preserve"> a reference encoder) could be standardized as a means of capturing the latent space. A test decoder can be developed based on </w:t>
      </w:r>
      <w:r w:rsidR="00CB1560">
        <w:rPr>
          <w:lang w:val="en-GB" w:eastAsia="ja-JP"/>
        </w:rPr>
        <w:t>the reference encoder and a suitable training dataset.</w:t>
      </w:r>
    </w:p>
    <w:p w14:paraId="0A71EB9E" w14:textId="41FB8F06" w:rsidR="00CB1560" w:rsidRDefault="00CB1560" w:rsidP="000475B7">
      <w:pPr>
        <w:pStyle w:val="ListParagraph"/>
        <w:numPr>
          <w:ilvl w:val="0"/>
          <w:numId w:val="23"/>
        </w:numPr>
        <w:rPr>
          <w:lang w:val="en-GB" w:eastAsia="ja-JP"/>
        </w:rPr>
      </w:pPr>
      <w:r>
        <w:rPr>
          <w:lang w:val="en-GB" w:eastAsia="ja-JP"/>
        </w:rPr>
        <w:t xml:space="preserve">For both 2-sided and 1-sided AI functionality, it may be necessary to agree on a reference model in order that the </w:t>
      </w:r>
      <w:r w:rsidR="008A6DC3">
        <w:rPr>
          <w:lang w:val="en-GB" w:eastAsia="ja-JP"/>
        </w:rPr>
        <w:t>specified</w:t>
      </w:r>
      <w:r>
        <w:rPr>
          <w:lang w:val="en-GB" w:eastAsia="ja-JP"/>
        </w:rPr>
        <w:t xml:space="preserve"> performance</w:t>
      </w:r>
      <w:r w:rsidR="008A6DC3">
        <w:rPr>
          <w:lang w:val="en-GB" w:eastAsia="ja-JP"/>
        </w:rPr>
        <w:t xml:space="preserve"> requirement</w:t>
      </w:r>
      <w:r>
        <w:rPr>
          <w:lang w:val="en-GB" w:eastAsia="ja-JP"/>
        </w:rPr>
        <w:t xml:space="preserve"> at a</w:t>
      </w:r>
      <w:r w:rsidR="006E0CF4">
        <w:rPr>
          <w:lang w:val="en-GB" w:eastAsia="ja-JP"/>
        </w:rPr>
        <w:t xml:space="preserve">n agreed complexity and implementation benchmark can be </w:t>
      </w:r>
      <w:r w:rsidR="003325DA">
        <w:rPr>
          <w:lang w:val="en-GB" w:eastAsia="ja-JP"/>
        </w:rPr>
        <w:t>derived</w:t>
      </w:r>
      <w:r w:rsidR="006E0CF4">
        <w:rPr>
          <w:lang w:val="en-GB" w:eastAsia="ja-JP"/>
        </w:rPr>
        <w:t xml:space="preserve">. In this case, the reference model may not need to be standardized it could be documented in a TR (or </w:t>
      </w:r>
      <w:r w:rsidR="00517AC3">
        <w:rPr>
          <w:lang w:val="en-GB" w:eastAsia="ja-JP"/>
        </w:rPr>
        <w:t>e</w:t>
      </w:r>
      <w:r w:rsidR="006E0CF4">
        <w:rPr>
          <w:lang w:val="en-GB" w:eastAsia="ja-JP"/>
        </w:rPr>
        <w:t>ven no documented at all).</w:t>
      </w:r>
    </w:p>
    <w:p w14:paraId="73753316" w14:textId="77777777" w:rsidR="006E0CF4" w:rsidRDefault="006E0CF4" w:rsidP="006E0CF4">
      <w:pPr>
        <w:rPr>
          <w:lang w:val="en-GB" w:eastAsia="ja-JP"/>
        </w:rPr>
      </w:pPr>
    </w:p>
    <w:p w14:paraId="08D5F823" w14:textId="41A72172" w:rsidR="00CE785C" w:rsidRDefault="00CE785C" w:rsidP="006E0CF4">
      <w:pPr>
        <w:rPr>
          <w:lang w:val="en-GB" w:eastAsia="ja-JP"/>
        </w:rPr>
      </w:pPr>
      <w:r>
        <w:rPr>
          <w:lang w:val="en-GB" w:eastAsia="ja-JP"/>
        </w:rPr>
        <w:t xml:space="preserve">Whether the term “reference model” should be applied in all three cases </w:t>
      </w:r>
      <w:r w:rsidR="002F5927">
        <w:rPr>
          <w:lang w:val="en-GB" w:eastAsia="ja-JP"/>
        </w:rPr>
        <w:t>should be discussed further.</w:t>
      </w:r>
    </w:p>
    <w:p w14:paraId="28707B8D" w14:textId="08EDA267" w:rsidR="006608C2" w:rsidRDefault="006608C2" w:rsidP="006608C2">
      <w:pPr>
        <w:pStyle w:val="Proposal"/>
        <w:rPr>
          <w:lang w:val="en-GB"/>
        </w:rPr>
      </w:pPr>
      <w:bookmarkStart w:id="1" w:name="_Toc166491822"/>
      <w:r>
        <w:rPr>
          <w:lang w:val="en-GB"/>
        </w:rPr>
        <w:lastRenderedPageBreak/>
        <w:t>A reference model is a model agreed in RAN4, but not necessarily used for testing and not mandatory in any implementation.</w:t>
      </w:r>
      <w:bookmarkEnd w:id="1"/>
    </w:p>
    <w:p w14:paraId="4185F4A2" w14:textId="1D967FA2" w:rsidR="006608C2" w:rsidRDefault="006608C2" w:rsidP="006608C2">
      <w:pPr>
        <w:pStyle w:val="Proposal"/>
        <w:numPr>
          <w:ilvl w:val="0"/>
          <w:numId w:val="27"/>
        </w:numPr>
        <w:rPr>
          <w:lang w:val="en-GB"/>
        </w:rPr>
      </w:pPr>
      <w:bookmarkStart w:id="2" w:name="_Toc166491823"/>
      <w:r>
        <w:rPr>
          <w:lang w:val="en-GB"/>
        </w:rPr>
        <w:t>For option 3, a reference model (e.g., a reference encoder) could be standardized and used for verification of implementation of a standardized test model (</w:t>
      </w:r>
      <w:proofErr w:type="gramStart"/>
      <w:r>
        <w:rPr>
          <w:lang w:val="en-GB"/>
        </w:rPr>
        <w:t>e.g.</w:t>
      </w:r>
      <w:proofErr w:type="gramEnd"/>
      <w:r>
        <w:rPr>
          <w:lang w:val="en-GB"/>
        </w:rPr>
        <w:t xml:space="preserve"> test decoder)</w:t>
      </w:r>
      <w:r w:rsidR="005D666A">
        <w:rPr>
          <w:lang w:val="en-GB"/>
        </w:rPr>
        <w:t xml:space="preserve"> or an actual </w:t>
      </w:r>
      <w:r w:rsidR="00574E11">
        <w:rPr>
          <w:lang w:val="en-GB"/>
        </w:rPr>
        <w:t xml:space="preserve">proprietary model (e.g. </w:t>
      </w:r>
      <w:r w:rsidR="005D666A">
        <w:rPr>
          <w:lang w:val="en-GB"/>
        </w:rPr>
        <w:t>decoder</w:t>
      </w:r>
      <w:r w:rsidR="00574E11">
        <w:rPr>
          <w:lang w:val="en-GB"/>
        </w:rPr>
        <w:t>)</w:t>
      </w:r>
      <w:r>
        <w:rPr>
          <w:lang w:val="en-GB"/>
        </w:rPr>
        <w:t>.</w:t>
      </w:r>
      <w:bookmarkEnd w:id="2"/>
    </w:p>
    <w:p w14:paraId="4CDCE8E8" w14:textId="77777777" w:rsidR="003325DA" w:rsidRDefault="006608C2" w:rsidP="003325DA">
      <w:pPr>
        <w:pStyle w:val="Proposal"/>
        <w:numPr>
          <w:ilvl w:val="0"/>
          <w:numId w:val="27"/>
        </w:numPr>
        <w:rPr>
          <w:lang w:val="en-GB"/>
        </w:rPr>
      </w:pPr>
      <w:bookmarkStart w:id="3" w:name="_Toc166491824"/>
      <w:r>
        <w:rPr>
          <w:lang w:val="en-GB"/>
        </w:rPr>
        <w:t>For option 4, a reference model (</w:t>
      </w:r>
      <w:proofErr w:type="gramStart"/>
      <w:r>
        <w:rPr>
          <w:lang w:val="en-GB"/>
        </w:rPr>
        <w:t>e.g.</w:t>
      </w:r>
      <w:proofErr w:type="gramEnd"/>
      <w:r>
        <w:rPr>
          <w:lang w:val="en-GB"/>
        </w:rPr>
        <w:t xml:space="preserve"> a reference encoder) could be standardized as a means of capturing the latent space. A test decoder can be developed based on the reference encoder and a suitable training dataset.</w:t>
      </w:r>
      <w:bookmarkEnd w:id="3"/>
    </w:p>
    <w:p w14:paraId="5F8FBCE6" w14:textId="2FD9AD5F" w:rsidR="003325DA" w:rsidRPr="003325DA" w:rsidRDefault="003325DA" w:rsidP="003325DA">
      <w:pPr>
        <w:pStyle w:val="Proposal"/>
        <w:numPr>
          <w:ilvl w:val="0"/>
          <w:numId w:val="27"/>
        </w:numPr>
        <w:rPr>
          <w:lang w:val="en-GB"/>
        </w:rPr>
      </w:pPr>
      <w:bookmarkStart w:id="4" w:name="_Toc166491825"/>
      <w:r w:rsidRPr="003325DA">
        <w:rPr>
          <w:lang w:val="en-GB"/>
        </w:rPr>
        <w:t>For both 2-sided and 1-sided AI functionality, it may be necessary to agree on a reference model in order that the specified performance requirement at an agreed complexity and implementation benchmark can be derived. In this case, the reference model may not need to be standardized it could be documented in a TR (or even no documented at all).</w:t>
      </w:r>
      <w:bookmarkEnd w:id="4"/>
    </w:p>
    <w:p w14:paraId="73C401CC" w14:textId="77777777" w:rsidR="006608C2" w:rsidRDefault="006608C2" w:rsidP="006608C2">
      <w:pPr>
        <w:pStyle w:val="Proposal"/>
        <w:numPr>
          <w:ilvl w:val="0"/>
          <w:numId w:val="0"/>
        </w:numPr>
        <w:ind w:left="1701"/>
        <w:rPr>
          <w:lang w:val="en-GB"/>
        </w:rPr>
      </w:pPr>
    </w:p>
    <w:p w14:paraId="32174056" w14:textId="77777777" w:rsidR="00F64F8F" w:rsidRDefault="00F64F8F" w:rsidP="006E0CF4">
      <w:pPr>
        <w:rPr>
          <w:lang w:val="en-GB" w:eastAsia="ja-JP"/>
        </w:rPr>
      </w:pPr>
    </w:p>
    <w:p w14:paraId="4CB72865" w14:textId="4BDC7657" w:rsidR="00D73078" w:rsidRDefault="00D73078" w:rsidP="00D73078">
      <w:pPr>
        <w:pStyle w:val="Heading2"/>
      </w:pPr>
      <w:r>
        <w:t>2.2</w:t>
      </w:r>
      <w:r>
        <w:tab/>
        <w:t xml:space="preserve">Option 3 process for agreeing on a test </w:t>
      </w:r>
      <w:proofErr w:type="gramStart"/>
      <w:r>
        <w:t>model</w:t>
      </w:r>
      <w:proofErr w:type="gramEnd"/>
    </w:p>
    <w:p w14:paraId="2B64E1F2" w14:textId="77777777" w:rsidR="00D73078" w:rsidRPr="00D73078" w:rsidRDefault="00D73078" w:rsidP="00D73078">
      <w:pPr>
        <w:rPr>
          <w:lang w:val="en-GB" w:eastAsia="ja-JP"/>
        </w:rPr>
      </w:pPr>
    </w:p>
    <w:p w14:paraId="019D3B77" w14:textId="6F8D6213" w:rsidR="00F64F8F" w:rsidRDefault="00F64F8F" w:rsidP="006E0CF4">
      <w:pPr>
        <w:rPr>
          <w:lang w:val="en-GB" w:eastAsia="ja-JP"/>
        </w:rPr>
      </w:pPr>
      <w:r>
        <w:rPr>
          <w:lang w:val="en-GB" w:eastAsia="ja-JP"/>
        </w:rPr>
        <w:t xml:space="preserve">For option 3, a process for </w:t>
      </w:r>
      <w:r w:rsidR="00E12E45">
        <w:rPr>
          <w:lang w:val="en-GB" w:eastAsia="ja-JP"/>
        </w:rPr>
        <w:t>agreeing on a test model was discussed during RAN4#110bis. The process involves the following steps:</w:t>
      </w:r>
    </w:p>
    <w:p w14:paraId="5DC3D762" w14:textId="77777777" w:rsidR="00E12E45" w:rsidRDefault="00E12E45" w:rsidP="006E0CF4">
      <w:pPr>
        <w:rPr>
          <w:lang w:val="en-GB" w:eastAsia="ja-JP"/>
        </w:rPr>
      </w:pPr>
    </w:p>
    <w:p w14:paraId="2788F982" w14:textId="299F7DA9" w:rsidR="00E12E45" w:rsidRDefault="00007EFD" w:rsidP="00E12E45">
      <w:pPr>
        <w:pStyle w:val="ListParagraph"/>
        <w:numPr>
          <w:ilvl w:val="0"/>
          <w:numId w:val="24"/>
        </w:numPr>
        <w:rPr>
          <w:lang w:val="en-GB" w:eastAsia="ja-JP"/>
        </w:rPr>
      </w:pPr>
      <w:r>
        <w:rPr>
          <w:lang w:val="en-GB" w:eastAsia="ja-JP"/>
        </w:rPr>
        <w:t>Identify an agreeable model architecture</w:t>
      </w:r>
      <w:r w:rsidR="00943A4C">
        <w:rPr>
          <w:lang w:val="en-GB" w:eastAsia="ja-JP"/>
        </w:rPr>
        <w:t xml:space="preserve"> and the </w:t>
      </w:r>
      <w:r w:rsidR="008625C7">
        <w:rPr>
          <w:lang w:val="en-GB" w:eastAsia="ja-JP"/>
        </w:rPr>
        <w:t>representation and size of the latent space.</w:t>
      </w:r>
    </w:p>
    <w:p w14:paraId="3A6E0B55" w14:textId="162801DE" w:rsidR="00007EFD" w:rsidRDefault="00F41544" w:rsidP="00E12E45">
      <w:pPr>
        <w:pStyle w:val="ListParagraph"/>
        <w:numPr>
          <w:ilvl w:val="0"/>
          <w:numId w:val="24"/>
        </w:numPr>
        <w:rPr>
          <w:lang w:val="en-GB" w:eastAsia="ja-JP"/>
        </w:rPr>
      </w:pPr>
      <w:r>
        <w:rPr>
          <w:lang w:val="en-GB" w:eastAsia="ja-JP"/>
        </w:rPr>
        <w:t xml:space="preserve">Identify and agree training parameters </w:t>
      </w:r>
      <w:r w:rsidR="008625C7">
        <w:rPr>
          <w:lang w:val="en-GB" w:eastAsia="ja-JP"/>
        </w:rPr>
        <w:t xml:space="preserve">if </w:t>
      </w:r>
      <w:r>
        <w:rPr>
          <w:lang w:val="en-GB" w:eastAsia="ja-JP"/>
        </w:rPr>
        <w:t>necessary</w:t>
      </w:r>
      <w:r w:rsidR="0094399E">
        <w:rPr>
          <w:lang w:val="en-GB" w:eastAsia="ja-JP"/>
        </w:rPr>
        <w:t>.</w:t>
      </w:r>
    </w:p>
    <w:p w14:paraId="38FC606B" w14:textId="17DC6FBA" w:rsidR="00F41544" w:rsidRDefault="00F41544" w:rsidP="00E12E45">
      <w:pPr>
        <w:pStyle w:val="ListParagraph"/>
        <w:numPr>
          <w:ilvl w:val="0"/>
          <w:numId w:val="24"/>
        </w:numPr>
        <w:rPr>
          <w:lang w:val="en-GB" w:eastAsia="ja-JP"/>
        </w:rPr>
      </w:pPr>
      <w:r>
        <w:rPr>
          <w:lang w:val="en-GB" w:eastAsia="ja-JP"/>
        </w:rPr>
        <w:t>Companies develop 2 sided models</w:t>
      </w:r>
      <w:r w:rsidR="0094399E">
        <w:rPr>
          <w:lang w:val="en-GB" w:eastAsia="ja-JP"/>
        </w:rPr>
        <w:t>.</w:t>
      </w:r>
    </w:p>
    <w:p w14:paraId="4E31427F" w14:textId="268055D1" w:rsidR="00F41544" w:rsidRDefault="002C7672" w:rsidP="00E12E45">
      <w:pPr>
        <w:pStyle w:val="ListParagraph"/>
        <w:numPr>
          <w:ilvl w:val="0"/>
          <w:numId w:val="24"/>
        </w:numPr>
        <w:rPr>
          <w:lang w:val="en-GB" w:eastAsia="ja-JP"/>
        </w:rPr>
      </w:pPr>
      <w:r>
        <w:rPr>
          <w:lang w:val="en-GB" w:eastAsia="ja-JP"/>
        </w:rPr>
        <w:t xml:space="preserve">Compare the performance of the </w:t>
      </w:r>
      <w:r>
        <w:rPr>
          <w:lang w:val="en-GB" w:eastAsia="ja-JP"/>
        </w:rPr>
        <w:t>two</w:t>
      </w:r>
      <w:r w:rsidR="0094399E">
        <w:rPr>
          <w:lang w:val="en-GB" w:eastAsia="ja-JP"/>
        </w:rPr>
        <w:t>-</w:t>
      </w:r>
      <w:r>
        <w:rPr>
          <w:lang w:val="en-GB" w:eastAsia="ja-JP"/>
        </w:rPr>
        <w:t>sided</w:t>
      </w:r>
      <w:r>
        <w:rPr>
          <w:lang w:val="en-GB" w:eastAsia="ja-JP"/>
        </w:rPr>
        <w:t xml:space="preserve"> models</w:t>
      </w:r>
      <w:r w:rsidR="0094399E">
        <w:rPr>
          <w:lang w:val="en-GB" w:eastAsia="ja-JP"/>
        </w:rPr>
        <w:t>.</w:t>
      </w:r>
    </w:p>
    <w:p w14:paraId="357FB52A" w14:textId="2C2F1D35" w:rsidR="002C7672" w:rsidRDefault="002C7672" w:rsidP="00E12E45">
      <w:pPr>
        <w:pStyle w:val="ListParagraph"/>
        <w:numPr>
          <w:ilvl w:val="0"/>
          <w:numId w:val="24"/>
        </w:numPr>
        <w:rPr>
          <w:lang w:val="en-GB" w:eastAsia="ja-JP"/>
        </w:rPr>
      </w:pPr>
      <w:r>
        <w:rPr>
          <w:lang w:val="en-GB" w:eastAsia="ja-JP"/>
        </w:rPr>
        <w:t>Agree model architecture</w:t>
      </w:r>
      <w:r w:rsidR="0094399E">
        <w:rPr>
          <w:lang w:val="en-GB" w:eastAsia="ja-JP"/>
        </w:rPr>
        <w:t>.</w:t>
      </w:r>
    </w:p>
    <w:p w14:paraId="3D6916F8" w14:textId="7EA7887F" w:rsidR="00C05564" w:rsidRDefault="00C05564" w:rsidP="00E12E45">
      <w:pPr>
        <w:pStyle w:val="ListParagraph"/>
        <w:numPr>
          <w:ilvl w:val="0"/>
          <w:numId w:val="24"/>
        </w:numPr>
        <w:rPr>
          <w:lang w:val="en-GB" w:eastAsia="ja-JP"/>
        </w:rPr>
      </w:pPr>
      <w:r>
        <w:rPr>
          <w:lang w:val="en-GB" w:eastAsia="ja-JP"/>
        </w:rPr>
        <w:t>Agree on test decoder (and associated reference encoder).</w:t>
      </w:r>
    </w:p>
    <w:p w14:paraId="4EA25994" w14:textId="77777777" w:rsidR="00C05564" w:rsidRDefault="00C05564" w:rsidP="00C05564">
      <w:pPr>
        <w:rPr>
          <w:lang w:val="en-GB" w:eastAsia="ja-JP"/>
        </w:rPr>
      </w:pPr>
    </w:p>
    <w:p w14:paraId="6A3F8274" w14:textId="2DC29DCB" w:rsidR="00C05564" w:rsidRDefault="00C05564" w:rsidP="00C05564">
      <w:pPr>
        <w:rPr>
          <w:lang w:val="en-GB" w:eastAsia="ja-JP"/>
        </w:rPr>
      </w:pPr>
      <w:r>
        <w:rPr>
          <w:lang w:val="en-GB" w:eastAsia="ja-JP"/>
        </w:rPr>
        <w:t>Each of the steps needs careful examination and discussion.</w:t>
      </w:r>
    </w:p>
    <w:p w14:paraId="15E0CDBE" w14:textId="77777777" w:rsidR="00FF6298" w:rsidRDefault="00FF6298" w:rsidP="00C05564">
      <w:pPr>
        <w:rPr>
          <w:lang w:val="en-GB" w:eastAsia="ja-JP"/>
        </w:rPr>
      </w:pPr>
    </w:p>
    <w:p w14:paraId="31736343" w14:textId="3E262C1E" w:rsidR="00FF6298" w:rsidRDefault="00FF6298" w:rsidP="00C05564">
      <w:pPr>
        <w:rPr>
          <w:u w:val="single"/>
          <w:lang w:val="en-GB" w:eastAsia="ja-JP"/>
        </w:rPr>
      </w:pPr>
      <w:r>
        <w:rPr>
          <w:u w:val="single"/>
          <w:lang w:val="en-GB" w:eastAsia="ja-JP"/>
        </w:rPr>
        <w:t>Relation between the test decoder and operating scenario</w:t>
      </w:r>
    </w:p>
    <w:p w14:paraId="51904D1E" w14:textId="258C97C1" w:rsidR="00FF6298" w:rsidRDefault="00FF6298" w:rsidP="00C05564">
      <w:pPr>
        <w:rPr>
          <w:lang w:val="en-GB" w:eastAsia="ja-JP"/>
        </w:rPr>
      </w:pPr>
      <w:r>
        <w:rPr>
          <w:lang w:val="en-GB" w:eastAsia="ja-JP"/>
        </w:rPr>
        <w:t xml:space="preserve">During RAN4#110bis and in RAN1, </w:t>
      </w:r>
      <w:r w:rsidR="00EA079F">
        <w:rPr>
          <w:lang w:val="en-GB" w:eastAsia="ja-JP"/>
        </w:rPr>
        <w:t xml:space="preserve">the suggestion has arisen that </w:t>
      </w:r>
      <w:r w:rsidR="00AC35C4">
        <w:rPr>
          <w:lang w:val="en-GB" w:eastAsia="ja-JP"/>
        </w:rPr>
        <w:t>the test decoder could be deliberately designed and limited for a small number of test scenarios, whereas a “real” decoder would be designed for a wider range of scenarios than the testing.</w:t>
      </w:r>
    </w:p>
    <w:p w14:paraId="17CAD83E" w14:textId="26F9DC07" w:rsidR="00AC35C4" w:rsidRDefault="00AC35C4" w:rsidP="00C05564">
      <w:pPr>
        <w:rPr>
          <w:lang w:val="en-GB" w:eastAsia="ja-JP"/>
        </w:rPr>
      </w:pPr>
      <w:r>
        <w:rPr>
          <w:lang w:val="en-GB" w:eastAsia="ja-JP"/>
        </w:rPr>
        <w:t xml:space="preserve">It is certainly true that the test decoder will not </w:t>
      </w:r>
      <w:r w:rsidR="00FA5069">
        <w:rPr>
          <w:lang w:val="en-GB" w:eastAsia="ja-JP"/>
        </w:rPr>
        <w:t xml:space="preserve">in any way mandate that it is used for </w:t>
      </w:r>
      <w:r w:rsidR="00A560C3">
        <w:rPr>
          <w:lang w:val="en-GB" w:eastAsia="ja-JP"/>
        </w:rPr>
        <w:t xml:space="preserve">actual products, which can design any encoder/decoder they see fit and that can pass the tests. However, the test decoder and the range of test conditions </w:t>
      </w:r>
      <w:r w:rsidR="00F80B2C">
        <w:rPr>
          <w:lang w:val="en-GB" w:eastAsia="ja-JP"/>
        </w:rPr>
        <w:t>will have an impact on what is possible for real encoder/decoder design:</w:t>
      </w:r>
    </w:p>
    <w:p w14:paraId="34B4ED79" w14:textId="5FA27570" w:rsidR="00F80B2C" w:rsidRDefault="00F80B2C" w:rsidP="00F80B2C">
      <w:pPr>
        <w:pStyle w:val="ListParagraph"/>
        <w:numPr>
          <w:ilvl w:val="0"/>
          <w:numId w:val="25"/>
        </w:numPr>
        <w:rPr>
          <w:lang w:val="en-GB" w:eastAsia="ja-JP"/>
        </w:rPr>
      </w:pPr>
      <w:proofErr w:type="gramStart"/>
      <w:r>
        <w:rPr>
          <w:lang w:val="en-GB" w:eastAsia="ja-JP"/>
        </w:rPr>
        <w:t>In order to</w:t>
      </w:r>
      <w:proofErr w:type="gramEnd"/>
      <w:r>
        <w:rPr>
          <w:lang w:val="en-GB" w:eastAsia="ja-JP"/>
        </w:rPr>
        <w:t xml:space="preserve"> pass the test, </w:t>
      </w:r>
      <w:r w:rsidR="00523CD3">
        <w:rPr>
          <w:lang w:val="en-GB" w:eastAsia="ja-JP"/>
        </w:rPr>
        <w:t xml:space="preserve">any encoder/decoder will need to have an aligned latent space representation </w:t>
      </w:r>
      <w:r w:rsidR="001D6990">
        <w:rPr>
          <w:lang w:val="en-GB" w:eastAsia="ja-JP"/>
        </w:rPr>
        <w:t>with the test decoder (and reference encoder)</w:t>
      </w:r>
    </w:p>
    <w:p w14:paraId="3091792B" w14:textId="14EF222F" w:rsidR="001D6990" w:rsidRDefault="001D6990" w:rsidP="00F80B2C">
      <w:pPr>
        <w:pStyle w:val="ListParagraph"/>
        <w:numPr>
          <w:ilvl w:val="0"/>
          <w:numId w:val="25"/>
        </w:numPr>
        <w:rPr>
          <w:lang w:val="en-GB" w:eastAsia="ja-JP"/>
        </w:rPr>
      </w:pPr>
      <w:proofErr w:type="gramStart"/>
      <w:r>
        <w:rPr>
          <w:lang w:val="en-GB" w:eastAsia="ja-JP"/>
        </w:rPr>
        <w:t>In order to</w:t>
      </w:r>
      <w:proofErr w:type="gramEnd"/>
      <w:r>
        <w:rPr>
          <w:lang w:val="en-GB" w:eastAsia="ja-JP"/>
        </w:rPr>
        <w:t xml:space="preserve"> pass the test, any encoder/decoder will need to be able to recognize and operate with the test dataset (i.e., test channels). This may </w:t>
      </w:r>
      <w:r w:rsidR="003B798D">
        <w:rPr>
          <w:lang w:val="en-GB" w:eastAsia="ja-JP"/>
        </w:rPr>
        <w:t>impact the dataset with which the real decoder can be trained.</w:t>
      </w:r>
    </w:p>
    <w:p w14:paraId="46F386F4" w14:textId="77777777" w:rsidR="003B798D" w:rsidRDefault="003B798D" w:rsidP="003B798D">
      <w:pPr>
        <w:rPr>
          <w:lang w:val="en-GB" w:eastAsia="ja-JP"/>
        </w:rPr>
      </w:pPr>
    </w:p>
    <w:p w14:paraId="40B98992" w14:textId="2524AE01" w:rsidR="004C642A" w:rsidRDefault="003B798D" w:rsidP="003B798D">
      <w:pPr>
        <w:rPr>
          <w:lang w:val="en-GB" w:eastAsia="ja-JP"/>
        </w:rPr>
      </w:pPr>
      <w:r>
        <w:rPr>
          <w:lang w:val="en-GB" w:eastAsia="ja-JP"/>
        </w:rPr>
        <w:t xml:space="preserve">For the above reasons, we do not believe that a test decoder and reference encoder can be developed only for a limited test scenario </w:t>
      </w:r>
      <w:r w:rsidR="00B811DA">
        <w:rPr>
          <w:lang w:val="en-GB" w:eastAsia="ja-JP"/>
        </w:rPr>
        <w:t xml:space="preserve">with no impact on the </w:t>
      </w:r>
      <w:r w:rsidR="0081419D">
        <w:rPr>
          <w:lang w:val="en-GB" w:eastAsia="ja-JP"/>
        </w:rPr>
        <w:t>possibilities for</w:t>
      </w:r>
      <w:r>
        <w:rPr>
          <w:lang w:val="en-GB" w:eastAsia="ja-JP"/>
        </w:rPr>
        <w:t xml:space="preserve"> a real </w:t>
      </w:r>
      <w:r w:rsidR="0081419D">
        <w:rPr>
          <w:lang w:val="en-GB" w:eastAsia="ja-JP"/>
        </w:rPr>
        <w:t xml:space="preserve">encoder or </w:t>
      </w:r>
      <w:r>
        <w:rPr>
          <w:lang w:val="en-GB" w:eastAsia="ja-JP"/>
        </w:rPr>
        <w:t xml:space="preserve">decoder. </w:t>
      </w:r>
      <w:proofErr w:type="gramStart"/>
      <w:r>
        <w:rPr>
          <w:lang w:val="en-GB" w:eastAsia="ja-JP"/>
        </w:rPr>
        <w:t>In order to</w:t>
      </w:r>
      <w:proofErr w:type="gramEnd"/>
      <w:r>
        <w:rPr>
          <w:lang w:val="en-GB" w:eastAsia="ja-JP"/>
        </w:rPr>
        <w:t xml:space="preserve"> enable </w:t>
      </w:r>
      <w:r>
        <w:rPr>
          <w:lang w:val="en-GB" w:eastAsia="ja-JP"/>
        </w:rPr>
        <w:lastRenderedPageBreak/>
        <w:t xml:space="preserve">flexibility for the </w:t>
      </w:r>
      <w:r w:rsidR="004C642A">
        <w:rPr>
          <w:lang w:val="en-GB" w:eastAsia="ja-JP"/>
        </w:rPr>
        <w:t xml:space="preserve">real </w:t>
      </w:r>
      <w:r w:rsidR="0081419D">
        <w:rPr>
          <w:lang w:val="en-GB" w:eastAsia="ja-JP"/>
        </w:rPr>
        <w:t xml:space="preserve">encoder or </w:t>
      </w:r>
      <w:r w:rsidR="004C642A">
        <w:rPr>
          <w:lang w:val="en-GB" w:eastAsia="ja-JP"/>
        </w:rPr>
        <w:t>decoder, the test scenario needs to represent in some way the expected range of conditions in real operation, and the test decoder needs to be expected to work well in real scenarios.</w:t>
      </w:r>
    </w:p>
    <w:p w14:paraId="74A18EE5" w14:textId="16A15F5A" w:rsidR="009C6741" w:rsidRDefault="009C6741" w:rsidP="003B798D">
      <w:pPr>
        <w:rPr>
          <w:lang w:val="en-GB" w:eastAsia="ja-JP"/>
        </w:rPr>
      </w:pPr>
      <w:r>
        <w:rPr>
          <w:lang w:val="en-GB" w:eastAsia="ja-JP"/>
        </w:rPr>
        <w:t xml:space="preserve">Thus, we assume in the following that when deciding on test decoder, the relevance to real scenarios should be </w:t>
      </w:r>
      <w:proofErr w:type="gramStart"/>
      <w:r>
        <w:rPr>
          <w:lang w:val="en-GB" w:eastAsia="ja-JP"/>
        </w:rPr>
        <w:t>taken into account</w:t>
      </w:r>
      <w:proofErr w:type="gramEnd"/>
      <w:r>
        <w:rPr>
          <w:lang w:val="en-GB" w:eastAsia="ja-JP"/>
        </w:rPr>
        <w:t>. This implies that in deciding the test decoder, some of the experience gained in RAN1 may be of relevance.</w:t>
      </w:r>
    </w:p>
    <w:p w14:paraId="4323418F" w14:textId="16751950" w:rsidR="006C7A09" w:rsidRPr="003B798D" w:rsidRDefault="006C7A09" w:rsidP="006C7A09">
      <w:pPr>
        <w:pStyle w:val="Proposal"/>
        <w:rPr>
          <w:lang w:val="en-GB"/>
        </w:rPr>
      </w:pPr>
      <w:bookmarkStart w:id="5" w:name="_Toc166491826"/>
      <w:r>
        <w:rPr>
          <w:lang w:val="en-GB"/>
        </w:rPr>
        <w:t>The test decoder needs to have a latent space and be trained with a dataset wide enough</w:t>
      </w:r>
      <w:r w:rsidR="00BE23B6">
        <w:rPr>
          <w:lang w:val="en-GB"/>
        </w:rPr>
        <w:t xml:space="preserve"> to cover real expected scenarios. Otherwise, it may not be possible to create real encoder/decoders that both pass the test and provide useful performance in real operation.</w:t>
      </w:r>
      <w:bookmarkEnd w:id="5"/>
    </w:p>
    <w:p w14:paraId="20071942" w14:textId="77777777" w:rsidR="00C05564" w:rsidRDefault="00C05564" w:rsidP="00C05564">
      <w:pPr>
        <w:rPr>
          <w:lang w:val="en-GB" w:eastAsia="ja-JP"/>
        </w:rPr>
      </w:pPr>
    </w:p>
    <w:p w14:paraId="5B147E26" w14:textId="27E8ECD2" w:rsidR="00C05564" w:rsidRDefault="00C05564" w:rsidP="00C05564">
      <w:pPr>
        <w:rPr>
          <w:u w:val="single"/>
          <w:lang w:val="en-GB" w:eastAsia="ja-JP"/>
        </w:rPr>
      </w:pPr>
      <w:r>
        <w:rPr>
          <w:u w:val="single"/>
          <w:lang w:val="en-GB" w:eastAsia="ja-JP"/>
        </w:rPr>
        <w:t xml:space="preserve">Identify an agreeable model </w:t>
      </w:r>
      <w:proofErr w:type="gramStart"/>
      <w:r>
        <w:rPr>
          <w:u w:val="single"/>
          <w:lang w:val="en-GB" w:eastAsia="ja-JP"/>
        </w:rPr>
        <w:t>architecture</w:t>
      </w:r>
      <w:proofErr w:type="gramEnd"/>
    </w:p>
    <w:p w14:paraId="6E6F19EB" w14:textId="306947E8" w:rsidR="00C05564" w:rsidRDefault="00D53DB9" w:rsidP="00C05564">
      <w:pPr>
        <w:rPr>
          <w:lang w:val="en-GB" w:eastAsia="ja-JP"/>
        </w:rPr>
      </w:pPr>
      <w:r>
        <w:rPr>
          <w:lang w:val="en-GB" w:eastAsia="ja-JP"/>
        </w:rPr>
        <w:t>Since a model will be agreed to be standardized</w:t>
      </w:r>
      <w:r w:rsidR="002F5BFB">
        <w:rPr>
          <w:lang w:val="en-GB" w:eastAsia="ja-JP"/>
        </w:rPr>
        <w:t xml:space="preserve"> and it is expected that the model will be implemented at least in test equipment, it is important to agree on a model architecture that is acceptable in terms of implementation feasibility.</w:t>
      </w:r>
      <w:r w:rsidR="00FC44D7">
        <w:rPr>
          <w:lang w:val="en-GB" w:eastAsia="ja-JP"/>
        </w:rPr>
        <w:t xml:space="preserve"> Although it will only be mandatory to implement the test decoder in test equipment, it may be the case that network vendors also wish to simply implement the test decoder. Even when network equipment vendors develop their own decoder, since UE encoders must operate with the test decoder and pass test conditions, </w:t>
      </w:r>
      <w:r w:rsidR="004A021A">
        <w:rPr>
          <w:lang w:val="en-GB" w:eastAsia="ja-JP"/>
        </w:rPr>
        <w:t xml:space="preserve">the size and complexity of the test decoder will strongly impact </w:t>
      </w:r>
      <w:r w:rsidR="006C4152">
        <w:rPr>
          <w:lang w:val="en-GB" w:eastAsia="ja-JP"/>
        </w:rPr>
        <w:t>the complexity needed for real encoders and decoders, since they will need to operate with the same latent space and meet the test conditions.</w:t>
      </w:r>
    </w:p>
    <w:p w14:paraId="3F2B1B5C" w14:textId="3AF10B3A" w:rsidR="006C4152" w:rsidRDefault="006C4152" w:rsidP="00C05564">
      <w:pPr>
        <w:rPr>
          <w:lang w:val="en-GB" w:eastAsia="ja-JP"/>
        </w:rPr>
      </w:pPr>
      <w:r>
        <w:rPr>
          <w:lang w:val="en-GB" w:eastAsia="ja-JP"/>
        </w:rPr>
        <w:t xml:space="preserve">As discussed </w:t>
      </w:r>
      <w:r w:rsidR="00AE6826">
        <w:rPr>
          <w:lang w:val="en-GB" w:eastAsia="ja-JP"/>
        </w:rPr>
        <w:t>above</w:t>
      </w:r>
      <w:r>
        <w:rPr>
          <w:lang w:val="en-GB" w:eastAsia="ja-JP"/>
        </w:rPr>
        <w:t xml:space="preserve">, the test encoder needs to be sufficient that it </w:t>
      </w:r>
      <w:r w:rsidR="00EC1038">
        <w:rPr>
          <w:lang w:val="en-GB" w:eastAsia="ja-JP"/>
        </w:rPr>
        <w:t>matches the span of conditions expected during real operation. Thus, selecting an agreeable model architecture for the test decoder is of high importance. Also, it will be necessary to make assumptions on a reference encoder complexity and architecture for option 3.</w:t>
      </w:r>
    </w:p>
    <w:p w14:paraId="03A988F4" w14:textId="2D3319E7" w:rsidR="00C91396" w:rsidRDefault="00E10DB9" w:rsidP="00C05564">
      <w:pPr>
        <w:rPr>
          <w:lang w:val="en-GB" w:eastAsia="ja-JP"/>
        </w:rPr>
      </w:pPr>
      <w:r>
        <w:rPr>
          <w:lang w:val="en-GB" w:eastAsia="ja-JP"/>
        </w:rPr>
        <w:t xml:space="preserve">Potentially, learnings from RAN1 may assist in identifying a useful architecture. Quite possibly, several architecture potentials may need to be investigated </w:t>
      </w:r>
      <w:proofErr w:type="gramStart"/>
      <w:r>
        <w:rPr>
          <w:lang w:val="en-GB" w:eastAsia="ja-JP"/>
        </w:rPr>
        <w:t>in order to</w:t>
      </w:r>
      <w:proofErr w:type="gramEnd"/>
      <w:r>
        <w:rPr>
          <w:lang w:val="en-GB" w:eastAsia="ja-JP"/>
        </w:rPr>
        <w:t xml:space="preserve"> determine which architecture can give a good trade-off between performance and complexity.</w:t>
      </w:r>
    </w:p>
    <w:p w14:paraId="20B2EB0B" w14:textId="7E1678EF" w:rsidR="00463FD6" w:rsidRDefault="00463FD6" w:rsidP="00C05564">
      <w:pPr>
        <w:rPr>
          <w:lang w:val="en-GB" w:eastAsia="ja-JP"/>
        </w:rPr>
      </w:pPr>
      <w:r>
        <w:rPr>
          <w:lang w:val="en-GB" w:eastAsia="ja-JP"/>
        </w:rPr>
        <w:t>An example model architecture is provided here for further discussion:</w:t>
      </w:r>
    </w:p>
    <w:p w14:paraId="618983F8" w14:textId="5631D957" w:rsidR="00C91396" w:rsidRDefault="00C91396" w:rsidP="00C91396">
      <w:pPr>
        <w:pStyle w:val="Proposal"/>
        <w:rPr>
          <w:lang w:val="en-GB"/>
        </w:rPr>
      </w:pPr>
      <w:bookmarkStart w:id="6" w:name="_Toc166491827"/>
      <w:r>
        <w:rPr>
          <w:lang w:val="en-GB"/>
        </w:rPr>
        <w:t>The table of model architecture is provided in section 2.2 as input to the discussion.</w:t>
      </w:r>
      <w:bookmarkEnd w:id="6"/>
    </w:p>
    <w:p w14:paraId="5911C308" w14:textId="77777777" w:rsidR="00463FD6" w:rsidRDefault="00463FD6" w:rsidP="00C05564">
      <w:pPr>
        <w:rPr>
          <w:lang w:val="en-GB" w:eastAsia="ja-JP"/>
        </w:rPr>
      </w:pPr>
    </w:p>
    <w:tbl>
      <w:tblPr>
        <w:tblW w:w="9350" w:type="dxa"/>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5"/>
        <w:gridCol w:w="2584"/>
        <w:gridCol w:w="2841"/>
      </w:tblGrid>
      <w:tr w:rsidR="008D692D" w:rsidRPr="00E012EF" w14:paraId="2DDD6355" w14:textId="77777777" w:rsidTr="00156CEB">
        <w:tc>
          <w:tcPr>
            <w:tcW w:w="378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D590933" w14:textId="77777777" w:rsidR="008D692D" w:rsidRPr="00E012EF" w:rsidRDefault="008D692D" w:rsidP="001044B8">
            <w:pPr>
              <w:jc w:val="center"/>
              <w:rPr>
                <w:b/>
                <w:bCs/>
              </w:rPr>
            </w:pPr>
            <w:r w:rsidRPr="00E012EF">
              <w:rPr>
                <w:b/>
                <w:bCs/>
              </w:rPr>
              <w:t>Category</w:t>
            </w:r>
          </w:p>
        </w:tc>
        <w:tc>
          <w:tcPr>
            <w:tcW w:w="267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BC2BE1E" w14:textId="77777777" w:rsidR="008D692D" w:rsidRPr="00E012EF" w:rsidRDefault="008D692D" w:rsidP="001044B8">
            <w:pPr>
              <w:jc w:val="center"/>
              <w:rPr>
                <w:b/>
                <w:bCs/>
              </w:rPr>
            </w:pPr>
            <w:r w:rsidRPr="00E012EF">
              <w:rPr>
                <w:b/>
                <w:bCs/>
              </w:rPr>
              <w:t>Parameter</w:t>
            </w:r>
          </w:p>
        </w:tc>
        <w:tc>
          <w:tcPr>
            <w:tcW w:w="288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90487E0" w14:textId="77777777" w:rsidR="008D692D" w:rsidRPr="00E012EF" w:rsidRDefault="008D692D" w:rsidP="001044B8">
            <w:pPr>
              <w:jc w:val="center"/>
              <w:rPr>
                <w:b/>
                <w:bCs/>
              </w:rPr>
            </w:pPr>
            <w:r w:rsidRPr="00E012EF">
              <w:rPr>
                <w:b/>
                <w:bCs/>
              </w:rPr>
              <w:t>Description/Examples</w:t>
            </w:r>
          </w:p>
        </w:tc>
      </w:tr>
      <w:tr w:rsidR="008D692D" w:rsidRPr="009B2DA2" w14:paraId="30BDF19D" w14:textId="77777777" w:rsidTr="00156CEB">
        <w:tc>
          <w:tcPr>
            <w:tcW w:w="3785" w:type="dxa"/>
            <w:vMerge w:val="restart"/>
            <w:tcBorders>
              <w:top w:val="single" w:sz="4" w:space="0" w:color="auto"/>
              <w:left w:val="single" w:sz="4" w:space="0" w:color="auto"/>
              <w:right w:val="single" w:sz="4" w:space="0" w:color="auto"/>
            </w:tcBorders>
            <w:shd w:val="clear" w:color="auto" w:fill="auto"/>
            <w:vAlign w:val="center"/>
            <w:hideMark/>
          </w:tcPr>
          <w:p w14:paraId="21388E3F" w14:textId="77777777" w:rsidR="008D692D" w:rsidRPr="00A27AD9" w:rsidRDefault="008D692D" w:rsidP="001044B8">
            <w:r w:rsidRPr="009B2DA2">
              <w:t>Model architecture parameters</w:t>
            </w:r>
            <w:r>
              <w:t xml:space="preserve"> (convolutional)</w:t>
            </w:r>
          </w:p>
        </w:tc>
        <w:tc>
          <w:tcPr>
            <w:tcW w:w="26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5BC9D" w14:textId="77777777" w:rsidR="008D692D" w:rsidRPr="009B2DA2" w:rsidRDefault="008D692D" w:rsidP="001044B8">
            <w:r w:rsidRPr="009B2DA2">
              <w:t>Model type</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18F95" w14:textId="77777777" w:rsidR="008D692D" w:rsidRPr="009B2DA2" w:rsidRDefault="008D692D" w:rsidP="001044B8">
            <w:r w:rsidRPr="009B2DA2">
              <w:t>Transformer</w:t>
            </w:r>
            <w:r>
              <w:t xml:space="preserve"> or</w:t>
            </w:r>
            <w:r w:rsidRPr="009B2DA2">
              <w:t xml:space="preserve"> CNN</w:t>
            </w:r>
            <w:r>
              <w:t xml:space="preserve"> depending on design target</w:t>
            </w:r>
          </w:p>
        </w:tc>
      </w:tr>
      <w:tr w:rsidR="008D692D" w:rsidRPr="009B2DA2" w14:paraId="68BD66F6" w14:textId="77777777" w:rsidTr="00156CEB">
        <w:tc>
          <w:tcPr>
            <w:tcW w:w="0" w:type="auto"/>
            <w:vMerge/>
            <w:tcBorders>
              <w:left w:val="single" w:sz="4" w:space="0" w:color="auto"/>
              <w:right w:val="single" w:sz="4" w:space="0" w:color="auto"/>
            </w:tcBorders>
            <w:vAlign w:val="center"/>
            <w:hideMark/>
          </w:tcPr>
          <w:p w14:paraId="01EAED81" w14:textId="77777777" w:rsidR="008D692D" w:rsidRPr="009B2DA2" w:rsidRDefault="008D692D" w:rsidP="001044B8">
            <w:pPr>
              <w:rPr>
                <w:kern w:val="2"/>
              </w:rPr>
            </w:pPr>
          </w:p>
        </w:tc>
        <w:tc>
          <w:tcPr>
            <w:tcW w:w="26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61CB2" w14:textId="77777777" w:rsidR="008D692D" w:rsidRPr="009B2DA2" w:rsidRDefault="008D692D" w:rsidP="001044B8">
            <w:r>
              <w:t xml:space="preserve">Convolutional </w:t>
            </w:r>
            <w:r w:rsidRPr="009B2DA2">
              <w:t>Model depth</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7A04B" w14:textId="77777777" w:rsidR="008D692D" w:rsidRPr="009B2DA2" w:rsidRDefault="008D692D" w:rsidP="001044B8">
            <w:proofErr w:type="gramStart"/>
            <w:r>
              <w:t>e.g.</w:t>
            </w:r>
            <w:proofErr w:type="gramEnd"/>
            <w:r>
              <w:t xml:space="preserve"> 10 layers</w:t>
            </w:r>
          </w:p>
        </w:tc>
      </w:tr>
      <w:tr w:rsidR="008D692D" w14:paraId="53CA56DA" w14:textId="77777777" w:rsidTr="00156CEB">
        <w:tc>
          <w:tcPr>
            <w:tcW w:w="0" w:type="auto"/>
            <w:vMerge/>
            <w:tcBorders>
              <w:left w:val="single" w:sz="4" w:space="0" w:color="auto"/>
              <w:right w:val="single" w:sz="4" w:space="0" w:color="auto"/>
            </w:tcBorders>
            <w:vAlign w:val="center"/>
          </w:tcPr>
          <w:p w14:paraId="4523E62D" w14:textId="77777777" w:rsidR="008D692D" w:rsidRPr="00AB7C8A" w:rsidRDefault="008D692D" w:rsidP="001044B8">
            <w:pPr>
              <w:rPr>
                <w:kern w:val="2"/>
              </w:rPr>
            </w:pPr>
          </w:p>
        </w:tc>
        <w:tc>
          <w:tcPr>
            <w:tcW w:w="2676" w:type="dxa"/>
            <w:tcBorders>
              <w:top w:val="single" w:sz="4" w:space="0" w:color="auto"/>
              <w:left w:val="single" w:sz="4" w:space="0" w:color="auto"/>
              <w:bottom w:val="single" w:sz="4" w:space="0" w:color="auto"/>
              <w:right w:val="single" w:sz="4" w:space="0" w:color="auto"/>
            </w:tcBorders>
            <w:shd w:val="clear" w:color="auto" w:fill="auto"/>
            <w:vAlign w:val="center"/>
          </w:tcPr>
          <w:p w14:paraId="0D421B07" w14:textId="77777777" w:rsidR="008D692D" w:rsidRDefault="008D692D" w:rsidP="001044B8">
            <w:r>
              <w:t>Convolutional: Quantization bits per latent variable</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3C138461" w14:textId="77777777" w:rsidR="008D692D" w:rsidRDefault="008D692D" w:rsidP="001044B8">
            <w:r>
              <w:t>e.g., 4</w:t>
            </w:r>
          </w:p>
        </w:tc>
      </w:tr>
      <w:tr w:rsidR="008D692D" w:rsidRPr="009B2DA2" w14:paraId="2A2BEBEC" w14:textId="77777777" w:rsidTr="00156CEB">
        <w:tc>
          <w:tcPr>
            <w:tcW w:w="0" w:type="auto"/>
            <w:vMerge/>
            <w:tcBorders>
              <w:left w:val="single" w:sz="4" w:space="0" w:color="auto"/>
              <w:right w:val="single" w:sz="4" w:space="0" w:color="auto"/>
            </w:tcBorders>
            <w:vAlign w:val="center"/>
            <w:hideMark/>
          </w:tcPr>
          <w:p w14:paraId="1472CC54" w14:textId="77777777" w:rsidR="008D692D" w:rsidRPr="009B2DA2" w:rsidRDefault="008D692D" w:rsidP="001044B8">
            <w:pPr>
              <w:rPr>
                <w:kern w:val="2"/>
              </w:rPr>
            </w:pPr>
          </w:p>
        </w:tc>
        <w:tc>
          <w:tcPr>
            <w:tcW w:w="26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571E8" w14:textId="77777777" w:rsidR="008D692D" w:rsidRPr="009B2DA2" w:rsidRDefault="008D692D" w:rsidP="001044B8">
            <w:r w:rsidRPr="009B2DA2">
              <w:t>Layer type</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F9E62" w14:textId="77777777" w:rsidR="008D692D" w:rsidRPr="009B2DA2" w:rsidRDefault="008D692D" w:rsidP="001044B8">
            <w:r w:rsidRPr="009B2DA2">
              <w:t>Fully connected, convolutional, activation layer, etc.</w:t>
            </w:r>
          </w:p>
        </w:tc>
      </w:tr>
      <w:tr w:rsidR="008D692D" w:rsidRPr="009B2DA2" w14:paraId="42A7766D" w14:textId="77777777" w:rsidTr="00156CEB">
        <w:tc>
          <w:tcPr>
            <w:tcW w:w="0" w:type="auto"/>
            <w:vMerge/>
            <w:tcBorders>
              <w:left w:val="single" w:sz="4" w:space="0" w:color="auto"/>
              <w:right w:val="single" w:sz="4" w:space="0" w:color="auto"/>
            </w:tcBorders>
            <w:vAlign w:val="center"/>
            <w:hideMark/>
          </w:tcPr>
          <w:p w14:paraId="720679CC" w14:textId="77777777" w:rsidR="008D692D" w:rsidRPr="009B2DA2" w:rsidRDefault="008D692D" w:rsidP="001044B8">
            <w:pPr>
              <w:rPr>
                <w:kern w:val="2"/>
              </w:rPr>
            </w:pPr>
          </w:p>
        </w:tc>
        <w:tc>
          <w:tcPr>
            <w:tcW w:w="26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B88BB" w14:textId="77777777" w:rsidR="008D692D" w:rsidRPr="009B2DA2" w:rsidRDefault="008D692D" w:rsidP="001044B8">
            <w:r w:rsidRPr="009B2DA2">
              <w:t>Layer size</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9776E" w14:textId="77777777" w:rsidR="008D692D" w:rsidRPr="009B2DA2" w:rsidRDefault="008D692D" w:rsidP="001044B8">
            <w:r w:rsidRPr="009B2DA2">
              <w:t>Neuron count and configuration</w:t>
            </w:r>
          </w:p>
        </w:tc>
      </w:tr>
      <w:tr w:rsidR="008D692D" w:rsidRPr="00EA13BB" w14:paraId="115BDF2E" w14:textId="77777777" w:rsidTr="00156CEB">
        <w:tc>
          <w:tcPr>
            <w:tcW w:w="0" w:type="auto"/>
            <w:vMerge w:val="restart"/>
            <w:vAlign w:val="center"/>
          </w:tcPr>
          <w:p w14:paraId="2D7707AB" w14:textId="77777777" w:rsidR="008D692D" w:rsidRPr="00EA13BB" w:rsidRDefault="008D692D" w:rsidP="001044B8">
            <w:pPr>
              <w:rPr>
                <w:kern w:val="2"/>
              </w:rPr>
            </w:pPr>
            <w:r>
              <w:rPr>
                <w:kern w:val="2"/>
              </w:rPr>
              <w:t>Model architecture parameters (transformer)</w:t>
            </w:r>
          </w:p>
        </w:tc>
        <w:tc>
          <w:tcPr>
            <w:tcW w:w="2676" w:type="dxa"/>
            <w:tcBorders>
              <w:top w:val="single" w:sz="4" w:space="0" w:color="auto"/>
              <w:left w:val="single" w:sz="4" w:space="0" w:color="auto"/>
              <w:bottom w:val="single" w:sz="4" w:space="0" w:color="auto"/>
              <w:right w:val="single" w:sz="4" w:space="0" w:color="auto"/>
            </w:tcBorders>
            <w:shd w:val="clear" w:color="auto" w:fill="auto"/>
            <w:vAlign w:val="center"/>
          </w:tcPr>
          <w:p w14:paraId="4A6DFD51" w14:textId="77777777" w:rsidR="008D692D" w:rsidRPr="00EA13BB" w:rsidRDefault="008D692D" w:rsidP="001044B8">
            <w:r>
              <w:t>Transformer: Dropout rate</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789BF03A" w14:textId="77777777" w:rsidR="008D692D" w:rsidRPr="00EA13BB" w:rsidRDefault="008D692D" w:rsidP="001044B8">
            <w:r>
              <w:t>0.02</w:t>
            </w:r>
          </w:p>
        </w:tc>
      </w:tr>
      <w:tr w:rsidR="008D692D" w:rsidRPr="009B2DA2" w14:paraId="696F24B7" w14:textId="77777777" w:rsidTr="00156CEB">
        <w:tc>
          <w:tcPr>
            <w:tcW w:w="0" w:type="auto"/>
            <w:vMerge/>
            <w:vAlign w:val="center"/>
          </w:tcPr>
          <w:p w14:paraId="0C8D8FCD" w14:textId="77777777" w:rsidR="008D692D" w:rsidRPr="009B2DA2" w:rsidRDefault="008D692D" w:rsidP="001044B8">
            <w:pPr>
              <w:rPr>
                <w:kern w:val="2"/>
              </w:rPr>
            </w:pPr>
          </w:p>
        </w:tc>
        <w:tc>
          <w:tcPr>
            <w:tcW w:w="2676" w:type="dxa"/>
            <w:tcBorders>
              <w:top w:val="single" w:sz="4" w:space="0" w:color="auto"/>
              <w:left w:val="single" w:sz="4" w:space="0" w:color="auto"/>
              <w:bottom w:val="single" w:sz="4" w:space="0" w:color="auto"/>
              <w:right w:val="single" w:sz="4" w:space="0" w:color="auto"/>
            </w:tcBorders>
            <w:shd w:val="clear" w:color="auto" w:fill="auto"/>
            <w:vAlign w:val="center"/>
          </w:tcPr>
          <w:p w14:paraId="2DD265C5" w14:textId="77777777" w:rsidR="008D692D" w:rsidRPr="009B2DA2" w:rsidRDefault="008D692D" w:rsidP="001044B8">
            <w:r>
              <w:t>Transformer: Embedding dimension</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7B96F62D" w14:textId="77777777" w:rsidR="008D692D" w:rsidRPr="009B2DA2" w:rsidRDefault="008D692D" w:rsidP="001044B8">
            <w:r>
              <w:t>e.g., 256</w:t>
            </w:r>
          </w:p>
        </w:tc>
      </w:tr>
      <w:tr w:rsidR="008D692D" w:rsidRPr="009B2DA2" w14:paraId="4B230C08" w14:textId="77777777" w:rsidTr="00156CEB">
        <w:tc>
          <w:tcPr>
            <w:tcW w:w="0" w:type="auto"/>
            <w:vMerge/>
            <w:vAlign w:val="center"/>
          </w:tcPr>
          <w:p w14:paraId="67E070CC" w14:textId="77777777" w:rsidR="008D692D" w:rsidRPr="009B2DA2" w:rsidRDefault="008D692D" w:rsidP="001044B8">
            <w:pPr>
              <w:rPr>
                <w:kern w:val="2"/>
              </w:rPr>
            </w:pPr>
          </w:p>
        </w:tc>
        <w:tc>
          <w:tcPr>
            <w:tcW w:w="2676" w:type="dxa"/>
            <w:tcBorders>
              <w:top w:val="single" w:sz="4" w:space="0" w:color="auto"/>
              <w:left w:val="single" w:sz="4" w:space="0" w:color="auto"/>
              <w:bottom w:val="single" w:sz="4" w:space="0" w:color="auto"/>
              <w:right w:val="single" w:sz="4" w:space="0" w:color="auto"/>
            </w:tcBorders>
            <w:shd w:val="clear" w:color="auto" w:fill="auto"/>
            <w:vAlign w:val="center"/>
          </w:tcPr>
          <w:p w14:paraId="285426AA" w14:textId="77777777" w:rsidR="008D692D" w:rsidRPr="009B2DA2" w:rsidRDefault="008D692D" w:rsidP="001044B8">
            <w:r>
              <w:t>Transformer: Number of attenuation heads</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3F5C1875" w14:textId="77777777" w:rsidR="008D692D" w:rsidRPr="009B2DA2" w:rsidRDefault="008D692D" w:rsidP="001044B8">
            <w:r>
              <w:t>e.g., 16</w:t>
            </w:r>
          </w:p>
        </w:tc>
      </w:tr>
      <w:tr w:rsidR="008D692D" w:rsidRPr="009B2DA2" w14:paraId="5C958910" w14:textId="77777777" w:rsidTr="00156CEB">
        <w:tc>
          <w:tcPr>
            <w:tcW w:w="0" w:type="auto"/>
            <w:vMerge/>
            <w:vAlign w:val="center"/>
          </w:tcPr>
          <w:p w14:paraId="1A916C58" w14:textId="77777777" w:rsidR="008D692D" w:rsidRPr="009B2DA2" w:rsidRDefault="008D692D" w:rsidP="001044B8">
            <w:pPr>
              <w:rPr>
                <w:kern w:val="2"/>
              </w:rPr>
            </w:pPr>
          </w:p>
        </w:tc>
        <w:tc>
          <w:tcPr>
            <w:tcW w:w="2676" w:type="dxa"/>
            <w:tcBorders>
              <w:top w:val="single" w:sz="4" w:space="0" w:color="auto"/>
              <w:left w:val="single" w:sz="4" w:space="0" w:color="auto"/>
              <w:bottom w:val="single" w:sz="4" w:space="0" w:color="auto"/>
              <w:right w:val="single" w:sz="4" w:space="0" w:color="auto"/>
            </w:tcBorders>
            <w:shd w:val="clear" w:color="auto" w:fill="auto"/>
            <w:vAlign w:val="center"/>
          </w:tcPr>
          <w:p w14:paraId="57F632DA" w14:textId="77777777" w:rsidR="008D692D" w:rsidRPr="009B2DA2" w:rsidRDefault="008D692D" w:rsidP="001044B8">
            <w:r>
              <w:t xml:space="preserve">Transformer: Size of key, </w:t>
            </w:r>
            <w:proofErr w:type="gramStart"/>
            <w:r>
              <w:t>query</w:t>
            </w:r>
            <w:proofErr w:type="gramEnd"/>
            <w:r>
              <w:t xml:space="preserve"> and values</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1B09A898" w14:textId="77777777" w:rsidR="008D692D" w:rsidRPr="009B2DA2" w:rsidRDefault="008D692D" w:rsidP="001044B8">
            <w:r>
              <w:t>e.g., 16</w:t>
            </w:r>
          </w:p>
        </w:tc>
      </w:tr>
      <w:tr w:rsidR="008D692D" w:rsidRPr="009B2DA2" w14:paraId="70A6E220" w14:textId="77777777" w:rsidTr="00156CEB">
        <w:tc>
          <w:tcPr>
            <w:tcW w:w="0" w:type="auto"/>
            <w:vMerge/>
            <w:vAlign w:val="center"/>
          </w:tcPr>
          <w:p w14:paraId="6FB80D57" w14:textId="77777777" w:rsidR="008D692D" w:rsidRPr="009B2DA2" w:rsidRDefault="008D692D" w:rsidP="001044B8">
            <w:pPr>
              <w:rPr>
                <w:kern w:val="2"/>
              </w:rPr>
            </w:pPr>
          </w:p>
        </w:tc>
        <w:tc>
          <w:tcPr>
            <w:tcW w:w="2676" w:type="dxa"/>
            <w:tcBorders>
              <w:top w:val="single" w:sz="4" w:space="0" w:color="auto"/>
              <w:left w:val="single" w:sz="4" w:space="0" w:color="auto"/>
              <w:bottom w:val="single" w:sz="4" w:space="0" w:color="auto"/>
              <w:right w:val="single" w:sz="4" w:space="0" w:color="auto"/>
            </w:tcBorders>
            <w:shd w:val="clear" w:color="auto" w:fill="auto"/>
            <w:vAlign w:val="center"/>
          </w:tcPr>
          <w:p w14:paraId="02E4BD58" w14:textId="77777777" w:rsidR="008D692D" w:rsidRPr="009B2DA2" w:rsidRDefault="008D692D" w:rsidP="001044B8">
            <w:r>
              <w:t>Transformer: Number of encoder blocks</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1C407A77" w14:textId="77777777" w:rsidR="008D692D" w:rsidRPr="009B2DA2" w:rsidRDefault="008D692D" w:rsidP="001044B8">
            <w:r>
              <w:t>e.g., 3</w:t>
            </w:r>
          </w:p>
        </w:tc>
      </w:tr>
      <w:tr w:rsidR="008D692D" w:rsidRPr="009B2DA2" w14:paraId="6863273F" w14:textId="77777777" w:rsidTr="00156CEB">
        <w:tc>
          <w:tcPr>
            <w:tcW w:w="0" w:type="auto"/>
            <w:vMerge/>
            <w:vAlign w:val="center"/>
          </w:tcPr>
          <w:p w14:paraId="4D3DCDA0" w14:textId="77777777" w:rsidR="008D692D" w:rsidRPr="009B2DA2" w:rsidRDefault="008D692D" w:rsidP="001044B8">
            <w:pPr>
              <w:rPr>
                <w:kern w:val="2"/>
              </w:rPr>
            </w:pPr>
          </w:p>
        </w:tc>
        <w:tc>
          <w:tcPr>
            <w:tcW w:w="2676" w:type="dxa"/>
            <w:tcBorders>
              <w:top w:val="single" w:sz="4" w:space="0" w:color="auto"/>
              <w:left w:val="single" w:sz="4" w:space="0" w:color="auto"/>
              <w:bottom w:val="single" w:sz="4" w:space="0" w:color="auto"/>
              <w:right w:val="single" w:sz="4" w:space="0" w:color="auto"/>
            </w:tcBorders>
            <w:shd w:val="clear" w:color="auto" w:fill="auto"/>
            <w:vAlign w:val="center"/>
          </w:tcPr>
          <w:p w14:paraId="57065175" w14:textId="77777777" w:rsidR="008D692D" w:rsidRPr="009B2DA2" w:rsidRDefault="008D692D" w:rsidP="001044B8">
            <w:pPr>
              <w:rPr>
                <w:lang w:val="fr-FR"/>
              </w:rPr>
            </w:pPr>
            <w:proofErr w:type="gramStart"/>
            <w:r w:rsidRPr="009B2DA2">
              <w:rPr>
                <w:lang w:val="fr-FR"/>
              </w:rPr>
              <w:t>Transformer:</w:t>
            </w:r>
            <w:proofErr w:type="gramEnd"/>
            <w:r w:rsidRPr="009B2DA2">
              <w:rPr>
                <w:lang w:val="fr-FR"/>
              </w:rPr>
              <w:t xml:space="preserve"> Latent variables in encoder</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286FE9A5" w14:textId="77777777" w:rsidR="008D692D" w:rsidRPr="009B2DA2" w:rsidRDefault="008D692D" w:rsidP="001044B8">
            <w:r>
              <w:t>e.g., 10</w:t>
            </w:r>
          </w:p>
        </w:tc>
      </w:tr>
      <w:tr w:rsidR="008D692D" w14:paraId="732945A2" w14:textId="77777777" w:rsidTr="00156CEB">
        <w:tc>
          <w:tcPr>
            <w:tcW w:w="0" w:type="auto"/>
            <w:vMerge/>
            <w:vAlign w:val="center"/>
          </w:tcPr>
          <w:p w14:paraId="3EE58097" w14:textId="77777777" w:rsidR="008D692D" w:rsidRPr="00474CB7" w:rsidRDefault="008D692D" w:rsidP="001044B8">
            <w:pPr>
              <w:rPr>
                <w:kern w:val="2"/>
              </w:rPr>
            </w:pPr>
          </w:p>
        </w:tc>
        <w:tc>
          <w:tcPr>
            <w:tcW w:w="2676" w:type="dxa"/>
            <w:tcBorders>
              <w:top w:val="single" w:sz="4" w:space="0" w:color="auto"/>
              <w:left w:val="single" w:sz="4" w:space="0" w:color="auto"/>
              <w:bottom w:val="single" w:sz="4" w:space="0" w:color="auto"/>
              <w:right w:val="single" w:sz="4" w:space="0" w:color="auto"/>
            </w:tcBorders>
            <w:shd w:val="clear" w:color="auto" w:fill="auto"/>
            <w:vAlign w:val="center"/>
          </w:tcPr>
          <w:p w14:paraId="0582FF7E" w14:textId="77777777" w:rsidR="008D692D" w:rsidRDefault="008D692D" w:rsidP="001044B8">
            <w:r>
              <w:t>Transformer: Quantization bits per latent variable</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0D904810" w14:textId="77777777" w:rsidR="008D692D" w:rsidRDefault="008D692D" w:rsidP="001044B8">
            <w:r>
              <w:t>4</w:t>
            </w:r>
          </w:p>
        </w:tc>
      </w:tr>
      <w:tr w:rsidR="008D692D" w:rsidRPr="009B2DA2" w14:paraId="7CF82D83" w14:textId="77777777" w:rsidTr="00156CEB">
        <w:tc>
          <w:tcPr>
            <w:tcW w:w="0" w:type="auto"/>
            <w:vMerge/>
            <w:vAlign w:val="center"/>
            <w:hideMark/>
          </w:tcPr>
          <w:p w14:paraId="11613E0F" w14:textId="77777777" w:rsidR="008D692D" w:rsidRPr="009B2DA2" w:rsidRDefault="008D692D" w:rsidP="001044B8">
            <w:pPr>
              <w:rPr>
                <w:kern w:val="2"/>
              </w:rPr>
            </w:pPr>
          </w:p>
        </w:tc>
        <w:tc>
          <w:tcPr>
            <w:tcW w:w="26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66FA2" w14:textId="77777777" w:rsidR="008D692D" w:rsidRPr="009B2DA2" w:rsidRDefault="008D692D" w:rsidP="001044B8">
            <w:r w:rsidRPr="009B2DA2">
              <w:t>Quantization method for the encoder output</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57DCE" w14:textId="77777777" w:rsidR="008D692D" w:rsidRPr="009B2DA2" w:rsidRDefault="008D692D" w:rsidP="001044B8">
            <w:r w:rsidRPr="009B2DA2">
              <w:t>Scalar</w:t>
            </w:r>
          </w:p>
        </w:tc>
      </w:tr>
      <w:tr w:rsidR="008D692D" w:rsidRPr="009B2DA2" w14:paraId="57D9543C" w14:textId="77777777" w:rsidTr="00156CEB">
        <w:tc>
          <w:tcPr>
            <w:tcW w:w="0" w:type="auto"/>
            <w:vMerge w:val="restart"/>
            <w:vAlign w:val="center"/>
          </w:tcPr>
          <w:p w14:paraId="57F6E716" w14:textId="77777777" w:rsidR="008D692D" w:rsidRPr="009B2DA2" w:rsidRDefault="008D692D" w:rsidP="001044B8">
            <w:pPr>
              <w:rPr>
                <w:kern w:val="2"/>
              </w:rPr>
            </w:pPr>
            <w:r>
              <w:rPr>
                <w:kern w:val="2"/>
              </w:rPr>
              <w:t>Other parameters</w:t>
            </w:r>
          </w:p>
        </w:tc>
        <w:tc>
          <w:tcPr>
            <w:tcW w:w="2676" w:type="dxa"/>
            <w:tcBorders>
              <w:top w:val="single" w:sz="4" w:space="0" w:color="auto"/>
              <w:left w:val="single" w:sz="4" w:space="0" w:color="auto"/>
              <w:bottom w:val="single" w:sz="4" w:space="0" w:color="auto"/>
              <w:right w:val="single" w:sz="4" w:space="0" w:color="auto"/>
            </w:tcBorders>
            <w:shd w:val="clear" w:color="auto" w:fill="auto"/>
            <w:vAlign w:val="center"/>
          </w:tcPr>
          <w:p w14:paraId="360C116E" w14:textId="77777777" w:rsidR="008D692D" w:rsidRPr="009B2DA2" w:rsidRDefault="008D692D" w:rsidP="001044B8">
            <w:pPr>
              <w:rPr>
                <w:lang w:eastAsia="ja-JP"/>
              </w:rPr>
            </w:pPr>
            <w:r w:rsidRPr="009B2DA2">
              <w:rPr>
                <w:lang w:eastAsia="ja-JP"/>
              </w:rPr>
              <w:t>Encoder-decoder interface</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08058C05" w14:textId="77777777" w:rsidR="008D692D" w:rsidRPr="009B2DA2" w:rsidRDefault="008D692D" w:rsidP="001044B8">
            <w:pPr>
              <w:rPr>
                <w:lang w:eastAsia="ja-JP"/>
              </w:rPr>
            </w:pPr>
            <w:r>
              <w:rPr>
                <w:lang w:eastAsia="ja-JP"/>
              </w:rPr>
              <w:t>Consider 63, 110 or 230</w:t>
            </w:r>
          </w:p>
        </w:tc>
      </w:tr>
      <w:tr w:rsidR="008D692D" w:rsidRPr="009B2DA2" w14:paraId="13FCBE49" w14:textId="77777777" w:rsidTr="00156CEB">
        <w:tc>
          <w:tcPr>
            <w:tcW w:w="0" w:type="auto"/>
            <w:vMerge/>
            <w:vAlign w:val="center"/>
          </w:tcPr>
          <w:p w14:paraId="47817962" w14:textId="77777777" w:rsidR="008D692D" w:rsidRPr="009B2DA2" w:rsidRDefault="008D692D" w:rsidP="001044B8">
            <w:pPr>
              <w:rPr>
                <w:kern w:val="2"/>
              </w:rPr>
            </w:pPr>
          </w:p>
        </w:tc>
        <w:tc>
          <w:tcPr>
            <w:tcW w:w="2676" w:type="dxa"/>
            <w:tcBorders>
              <w:top w:val="single" w:sz="4" w:space="0" w:color="auto"/>
              <w:left w:val="single" w:sz="4" w:space="0" w:color="auto"/>
              <w:bottom w:val="single" w:sz="4" w:space="0" w:color="auto"/>
              <w:right w:val="single" w:sz="4" w:space="0" w:color="auto"/>
            </w:tcBorders>
            <w:shd w:val="clear" w:color="auto" w:fill="auto"/>
            <w:vAlign w:val="center"/>
          </w:tcPr>
          <w:p w14:paraId="4D1A7A8B" w14:textId="77777777" w:rsidR="008D692D" w:rsidRPr="009B2DA2" w:rsidRDefault="008D692D" w:rsidP="001044B8">
            <w:pPr>
              <w:rPr>
                <w:lang w:eastAsia="ja-JP"/>
              </w:rPr>
            </w:pPr>
            <w:r w:rsidRPr="009B2DA2">
              <w:rPr>
                <w:lang w:eastAsia="ja-JP"/>
              </w:rPr>
              <w:t>Fixed point representation</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0BDC0D73" w14:textId="77777777" w:rsidR="008D692D" w:rsidRPr="009B2DA2" w:rsidRDefault="008D692D" w:rsidP="001044B8">
            <w:pPr>
              <w:rPr>
                <w:lang w:eastAsia="ja-JP"/>
              </w:rPr>
            </w:pPr>
            <w:r w:rsidRPr="009B2DA2">
              <w:rPr>
                <w:lang w:eastAsia="ja-JP"/>
              </w:rPr>
              <w:t>Int8, int16, floating point etc</w:t>
            </w:r>
            <w:r>
              <w:rPr>
                <w:lang w:eastAsia="ja-JP"/>
              </w:rPr>
              <w:t>.</w:t>
            </w:r>
          </w:p>
        </w:tc>
      </w:tr>
      <w:tr w:rsidR="008D692D" w:rsidRPr="009B2DA2" w14:paraId="76A32940" w14:textId="77777777" w:rsidTr="00156CEB">
        <w:tc>
          <w:tcPr>
            <w:tcW w:w="0" w:type="auto"/>
            <w:vMerge/>
            <w:tcBorders>
              <w:bottom w:val="single" w:sz="4" w:space="0" w:color="auto"/>
            </w:tcBorders>
            <w:shd w:val="clear" w:color="auto" w:fill="auto"/>
            <w:vAlign w:val="center"/>
          </w:tcPr>
          <w:p w14:paraId="621CB143" w14:textId="77777777" w:rsidR="008D692D" w:rsidRPr="009B2DA2" w:rsidRDefault="008D692D" w:rsidP="001044B8">
            <w:pPr>
              <w:rPr>
                <w:kern w:val="2"/>
              </w:rPr>
            </w:pPr>
          </w:p>
        </w:tc>
        <w:tc>
          <w:tcPr>
            <w:tcW w:w="2676" w:type="dxa"/>
            <w:tcBorders>
              <w:top w:val="single" w:sz="4" w:space="0" w:color="auto"/>
              <w:bottom w:val="single" w:sz="4" w:space="0" w:color="auto"/>
              <w:right w:val="single" w:sz="4" w:space="0" w:color="auto"/>
            </w:tcBorders>
            <w:shd w:val="clear" w:color="auto" w:fill="auto"/>
            <w:vAlign w:val="center"/>
          </w:tcPr>
          <w:p w14:paraId="01C940C5" w14:textId="77777777" w:rsidR="008D692D" w:rsidRPr="009B2DA2" w:rsidRDefault="008D692D" w:rsidP="001044B8">
            <w:pPr>
              <w:rPr>
                <w:lang w:eastAsia="ja-JP"/>
              </w:rPr>
            </w:pPr>
            <w:r w:rsidRPr="009B2DA2">
              <w:rPr>
                <w:lang w:eastAsia="ja-JP"/>
              </w:rPr>
              <w:t>Format of input to encoder/output of decoder</w:t>
            </w:r>
          </w:p>
        </w:tc>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20C6687C" w14:textId="77777777" w:rsidR="008D692D" w:rsidRPr="009B2DA2" w:rsidRDefault="008D692D" w:rsidP="001044B8">
            <w:pPr>
              <w:rPr>
                <w:lang w:eastAsia="ja-JP"/>
              </w:rPr>
            </w:pPr>
            <w:r>
              <w:rPr>
                <w:lang w:eastAsia="ja-JP"/>
              </w:rPr>
              <w:t>Consider pre-processing of Eigenvector using Enhanced Type 2 codebook</w:t>
            </w:r>
          </w:p>
        </w:tc>
      </w:tr>
    </w:tbl>
    <w:p w14:paraId="370B7374" w14:textId="77777777" w:rsidR="008D692D" w:rsidRPr="008D692D" w:rsidRDefault="008D692D" w:rsidP="00C05564">
      <w:pPr>
        <w:rPr>
          <w:lang w:eastAsia="ja-JP"/>
        </w:rPr>
      </w:pPr>
    </w:p>
    <w:p w14:paraId="1933A61E" w14:textId="77777777" w:rsidR="00EC1038" w:rsidRDefault="00EC1038" w:rsidP="00C05564">
      <w:pPr>
        <w:rPr>
          <w:lang w:val="en-GB" w:eastAsia="ja-JP"/>
        </w:rPr>
      </w:pPr>
    </w:p>
    <w:p w14:paraId="7F2EC9BA" w14:textId="109F4B2B" w:rsidR="00995844" w:rsidRDefault="00995844" w:rsidP="00C05564">
      <w:pPr>
        <w:rPr>
          <w:u w:val="single"/>
          <w:lang w:val="en-GB" w:eastAsia="ja-JP"/>
        </w:rPr>
      </w:pPr>
      <w:r>
        <w:rPr>
          <w:u w:val="single"/>
          <w:lang w:val="en-GB" w:eastAsia="ja-JP"/>
        </w:rPr>
        <w:t xml:space="preserve">Identify and agree training parameters as </w:t>
      </w:r>
      <w:proofErr w:type="gramStart"/>
      <w:r>
        <w:rPr>
          <w:u w:val="single"/>
          <w:lang w:val="en-GB" w:eastAsia="ja-JP"/>
        </w:rPr>
        <w:t>necessary</w:t>
      </w:r>
      <w:proofErr w:type="gramEnd"/>
    </w:p>
    <w:p w14:paraId="65A33CDD" w14:textId="7F380752" w:rsidR="00995844" w:rsidRDefault="00995844" w:rsidP="00C05564">
      <w:pPr>
        <w:rPr>
          <w:lang w:val="en-GB" w:eastAsia="ja-JP"/>
        </w:rPr>
      </w:pPr>
      <w:r>
        <w:rPr>
          <w:lang w:val="en-GB" w:eastAsia="ja-JP"/>
        </w:rPr>
        <w:t xml:space="preserve">Strictly speaking, for option 3, if a model structure is agreed, and if a test condition is agreed that is wide enough that </w:t>
      </w:r>
      <w:r w:rsidR="008D7778">
        <w:rPr>
          <w:lang w:val="en-GB" w:eastAsia="ja-JP"/>
        </w:rPr>
        <w:t xml:space="preserve">the expected operating conditions are suitable covered then it is not necessary to discuss and agree the training. </w:t>
      </w:r>
      <w:proofErr w:type="gramStart"/>
      <w:r w:rsidR="008D7778">
        <w:rPr>
          <w:lang w:val="en-GB" w:eastAsia="ja-JP"/>
        </w:rPr>
        <w:t>As long as</w:t>
      </w:r>
      <w:proofErr w:type="gramEnd"/>
      <w:r w:rsidR="008D7778">
        <w:rPr>
          <w:lang w:val="en-GB" w:eastAsia="ja-JP"/>
        </w:rPr>
        <w:t xml:space="preserve"> a model with the agreed structure can pass a robust testing framework then the model is eligible to be selected.</w:t>
      </w:r>
    </w:p>
    <w:p w14:paraId="2E18DDBF" w14:textId="6E450CFC" w:rsidR="008D7778" w:rsidRDefault="008D7778" w:rsidP="00C05564">
      <w:pPr>
        <w:rPr>
          <w:lang w:val="en-GB" w:eastAsia="ja-JP"/>
        </w:rPr>
      </w:pPr>
      <w:r>
        <w:rPr>
          <w:lang w:val="en-GB" w:eastAsia="ja-JP"/>
        </w:rPr>
        <w:t>However, and aligning on details of the training data and process may assist in aligning models.</w:t>
      </w:r>
    </w:p>
    <w:p w14:paraId="07EF56E1" w14:textId="47C8D403" w:rsidR="00E2694A" w:rsidRDefault="00E2694A" w:rsidP="00C05564">
      <w:pPr>
        <w:rPr>
          <w:lang w:val="en-GB" w:eastAsia="ja-JP"/>
        </w:rPr>
      </w:pPr>
      <w:r>
        <w:rPr>
          <w:lang w:val="en-GB" w:eastAsia="ja-JP"/>
        </w:rPr>
        <w:t xml:space="preserve">Also, in case the evaluation criteria for the model selection are not wide enough to cover well the range of conditions in which the model should operate then agreements would be needed for the training. This is because, if there would be a narrow set of evaluation criteria for selecting the model, differently trained models might be able to pass the (narrow set of) testing criteria easily but have quite different performance in real deployments. Since the test decoder will impact </w:t>
      </w:r>
      <w:r w:rsidR="00FF6298">
        <w:rPr>
          <w:lang w:val="en-GB" w:eastAsia="ja-JP"/>
        </w:rPr>
        <w:t>what kinds of decoders and encoders could be created for real deployments then careful agreement of the training conditions would be needed.</w:t>
      </w:r>
    </w:p>
    <w:p w14:paraId="1E0B3D19" w14:textId="0F26D56A" w:rsidR="00BD135F" w:rsidRDefault="00BD135F" w:rsidP="00BD135F">
      <w:pPr>
        <w:pStyle w:val="Proposal"/>
        <w:rPr>
          <w:lang w:val="en-GB"/>
        </w:rPr>
      </w:pPr>
      <w:bookmarkStart w:id="7" w:name="_Toc166491828"/>
      <w:r>
        <w:rPr>
          <w:lang w:val="en-GB"/>
        </w:rPr>
        <w:t>It is useful but not essential to report or agree training parameters to enable alignment. Section 2.2 provides a table of training parameters for discussion.</w:t>
      </w:r>
      <w:bookmarkEnd w:id="7"/>
    </w:p>
    <w:p w14:paraId="22BFDA38" w14:textId="2417838D" w:rsidR="00D722BF" w:rsidRDefault="00D722BF" w:rsidP="00C05564">
      <w:pPr>
        <w:rPr>
          <w:lang w:val="en-GB" w:eastAsia="ja-JP"/>
        </w:rPr>
      </w:pPr>
      <w:r>
        <w:rPr>
          <w:lang w:val="en-GB" w:eastAsia="ja-JP"/>
        </w:rPr>
        <w:t>An example for training parameters is provided here for discussion:</w:t>
      </w:r>
    </w:p>
    <w:tbl>
      <w:tblPr>
        <w:tblW w:w="9350" w:type="dxa"/>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8"/>
        <w:gridCol w:w="2819"/>
        <w:gridCol w:w="2963"/>
      </w:tblGrid>
      <w:tr w:rsidR="00D722BF" w:rsidRPr="00154E42" w14:paraId="79A96FE4" w14:textId="77777777" w:rsidTr="001044B8">
        <w:tc>
          <w:tcPr>
            <w:tcW w:w="3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FCC10D" w14:textId="77777777" w:rsidR="00D722BF" w:rsidRPr="00154E42" w:rsidRDefault="00D722BF" w:rsidP="001044B8">
            <w:r w:rsidRPr="009B2DA2">
              <w:t>Model Training related parameters</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6D03C" w14:textId="77777777" w:rsidR="00D722BF" w:rsidRPr="009B2DA2" w:rsidRDefault="00D722BF" w:rsidP="001044B8">
            <w:r w:rsidRPr="009B2DA2">
              <w:t>Training procedure</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F76B3" w14:textId="77777777" w:rsidR="00D722BF" w:rsidRPr="00154E42" w:rsidRDefault="00D722BF" w:rsidP="001044B8">
            <w:r w:rsidRPr="00154E42">
              <w:t>FFS (e.g</w:t>
            </w:r>
            <w:r>
              <w:t>.,</w:t>
            </w:r>
            <w:r w:rsidRPr="00154E42">
              <w:t xml:space="preserve"> Initialization method, training duration, training completion criteria, collaboration type, encoder assumption, etc</w:t>
            </w:r>
            <w:r>
              <w:t>.</w:t>
            </w:r>
            <w:r w:rsidRPr="00154E42">
              <w:t>)</w:t>
            </w:r>
          </w:p>
        </w:tc>
      </w:tr>
      <w:tr w:rsidR="00D722BF" w14:paraId="4FBED6C1" w14:textId="77777777" w:rsidTr="001044B8">
        <w:tc>
          <w:tcPr>
            <w:tcW w:w="0" w:type="auto"/>
            <w:vMerge/>
            <w:vAlign w:val="center"/>
          </w:tcPr>
          <w:p w14:paraId="743666E0" w14:textId="77777777" w:rsidR="00D722BF" w:rsidRPr="00154E42" w:rsidRDefault="00D722BF" w:rsidP="001044B8">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1592B0" w14:textId="77777777" w:rsidR="00D722BF" w:rsidRPr="00AE080E" w:rsidRDefault="00D722BF" w:rsidP="001044B8">
            <w:r>
              <w:t>Convolutional: Feedback bits per transmission</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4A958C1" w14:textId="77777777" w:rsidR="00D722BF" w:rsidRDefault="00D722BF" w:rsidP="001044B8">
            <w:r>
              <w:t>e.g., 10 x 4 = 40</w:t>
            </w:r>
          </w:p>
        </w:tc>
      </w:tr>
      <w:tr w:rsidR="00D722BF" w14:paraId="23F1060A" w14:textId="77777777" w:rsidTr="001044B8">
        <w:tc>
          <w:tcPr>
            <w:tcW w:w="0" w:type="auto"/>
            <w:vMerge/>
            <w:vAlign w:val="center"/>
          </w:tcPr>
          <w:p w14:paraId="67418081" w14:textId="77777777" w:rsidR="00D722BF" w:rsidRPr="00154E42" w:rsidRDefault="00D722BF" w:rsidP="001044B8">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EBBF43" w14:textId="77777777" w:rsidR="00D722BF" w:rsidRDefault="00D722BF" w:rsidP="001044B8"/>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D15447C" w14:textId="77777777" w:rsidR="00D722BF" w:rsidRDefault="00D722BF" w:rsidP="001044B8"/>
        </w:tc>
      </w:tr>
      <w:tr w:rsidR="00D722BF" w14:paraId="1B3739F6" w14:textId="77777777" w:rsidTr="001044B8">
        <w:tc>
          <w:tcPr>
            <w:tcW w:w="0" w:type="auto"/>
            <w:vMerge/>
            <w:vAlign w:val="center"/>
          </w:tcPr>
          <w:p w14:paraId="708181ED" w14:textId="77777777" w:rsidR="00D722BF" w:rsidRPr="00154E42" w:rsidRDefault="00D722BF" w:rsidP="001044B8">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624833" w14:textId="77777777" w:rsidR="00D722BF" w:rsidRDefault="00D722BF" w:rsidP="001044B8">
            <w:r>
              <w:t>Transformer: Optimizer</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C78A3F8" w14:textId="77777777" w:rsidR="00D722BF" w:rsidRDefault="00D722BF" w:rsidP="001044B8">
            <w:r>
              <w:t>e.g., Adam</w:t>
            </w:r>
          </w:p>
        </w:tc>
      </w:tr>
      <w:tr w:rsidR="00D722BF" w:rsidRPr="00AE080E" w14:paraId="7856A505" w14:textId="77777777" w:rsidTr="001044B8">
        <w:tc>
          <w:tcPr>
            <w:tcW w:w="0" w:type="auto"/>
            <w:vMerge/>
            <w:vAlign w:val="center"/>
          </w:tcPr>
          <w:p w14:paraId="30B7562E" w14:textId="77777777" w:rsidR="00D722BF" w:rsidRPr="00154E42" w:rsidRDefault="00D722BF" w:rsidP="001044B8">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71E4F4" w14:textId="77777777" w:rsidR="00D722BF" w:rsidRPr="00AE080E" w:rsidRDefault="00D722BF" w:rsidP="001044B8">
            <w:r>
              <w:t>Learning rate</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06907A2" w14:textId="77777777" w:rsidR="00D722BF" w:rsidRPr="00AE080E" w:rsidRDefault="00000000" w:rsidP="001044B8">
            <m:oMathPara>
              <m:oMath>
                <m:sSup>
                  <m:sSupPr>
                    <m:ctrlPr>
                      <w:rPr>
                        <w:rFonts w:ascii="Cambria Math" w:hAnsi="Cambria Math" w:cs="Arial"/>
                        <w:i/>
                        <w:szCs w:val="20"/>
                      </w:rPr>
                    </m:ctrlPr>
                  </m:sSupPr>
                  <m:e>
                    <m:r>
                      <w:rPr>
                        <w:rFonts w:ascii="Cambria Math" w:hAnsi="Cambria Math" w:cs="Arial"/>
                        <w:szCs w:val="20"/>
                      </w:rPr>
                      <m:t>10</m:t>
                    </m:r>
                  </m:e>
                  <m:sup>
                    <m:r>
                      <w:rPr>
                        <w:rFonts w:ascii="Cambria Math" w:hAnsi="Cambria Math" w:cs="Arial"/>
                        <w:szCs w:val="20"/>
                      </w:rPr>
                      <m:t>-4</m:t>
                    </m:r>
                  </m:sup>
                </m:sSup>
              </m:oMath>
            </m:oMathPara>
          </w:p>
        </w:tc>
      </w:tr>
      <w:tr w:rsidR="00D722BF" w14:paraId="45263B40" w14:textId="77777777" w:rsidTr="001044B8">
        <w:tc>
          <w:tcPr>
            <w:tcW w:w="0" w:type="auto"/>
            <w:vMerge/>
            <w:vAlign w:val="center"/>
          </w:tcPr>
          <w:p w14:paraId="2F05A27C" w14:textId="77777777" w:rsidR="00D722BF" w:rsidRPr="00154E42" w:rsidRDefault="00D722BF" w:rsidP="001044B8">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3737A8" w14:textId="77777777" w:rsidR="00D722BF" w:rsidRDefault="00D722BF" w:rsidP="001044B8">
            <w:r w:rsidRPr="00CE0A67">
              <w:t>Loss function</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F5EDBE3" w14:textId="77777777" w:rsidR="00D722BF" w:rsidRDefault="00D722BF" w:rsidP="001044B8">
            <w:pPr>
              <w:rPr>
                <w:rFonts w:eastAsia="Calibri" w:cs="Arial"/>
                <w:szCs w:val="20"/>
              </w:rPr>
            </w:pPr>
            <w:r>
              <w:t>NMSE</w:t>
            </w:r>
          </w:p>
        </w:tc>
      </w:tr>
      <w:tr w:rsidR="00D722BF" w14:paraId="5FBBF2E3" w14:textId="77777777" w:rsidTr="001044B8">
        <w:tc>
          <w:tcPr>
            <w:tcW w:w="0" w:type="auto"/>
            <w:vMerge/>
            <w:vAlign w:val="center"/>
          </w:tcPr>
          <w:p w14:paraId="66BBF165" w14:textId="77777777" w:rsidR="00D722BF" w:rsidRPr="00154E42" w:rsidRDefault="00D722BF" w:rsidP="001044B8">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28A627" w14:textId="77777777" w:rsidR="00D722BF" w:rsidRDefault="00D722BF" w:rsidP="001044B8">
            <w:r>
              <w:t>Batch size</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97B06AD" w14:textId="77777777" w:rsidR="00D722BF" w:rsidRDefault="00D722BF" w:rsidP="001044B8">
            <w:r>
              <w:t>e.g., 256</w:t>
            </w:r>
          </w:p>
        </w:tc>
      </w:tr>
      <w:tr w:rsidR="00D722BF" w:rsidRPr="009B2DA2" w14:paraId="3C187630" w14:textId="77777777" w:rsidTr="001044B8">
        <w:tc>
          <w:tcPr>
            <w:tcW w:w="0" w:type="auto"/>
            <w:vMerge/>
            <w:vAlign w:val="center"/>
          </w:tcPr>
          <w:p w14:paraId="4861D8B7" w14:textId="77777777" w:rsidR="00D722BF" w:rsidRPr="00154E42" w:rsidRDefault="00D722BF" w:rsidP="001044B8">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C3ADAF" w14:textId="77777777" w:rsidR="00D722BF" w:rsidRPr="009B2DA2" w:rsidRDefault="00D722BF" w:rsidP="001044B8">
            <w:pPr>
              <w:rPr>
                <w:lang w:eastAsia="ja-JP"/>
              </w:rPr>
            </w:pPr>
            <w:r w:rsidRPr="009B2DA2">
              <w:rPr>
                <w:lang w:eastAsia="ja-JP"/>
              </w:rPr>
              <w:t>Training datasets</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725B188" w14:textId="141ED76F" w:rsidR="00D722BF" w:rsidRPr="009B2DA2" w:rsidRDefault="006903C1" w:rsidP="001044B8">
            <w:pPr>
              <w:rPr>
                <w:lang w:eastAsia="ja-JP"/>
              </w:rPr>
            </w:pPr>
            <w:r>
              <w:rPr>
                <w:lang w:eastAsia="ja-JP"/>
              </w:rPr>
              <w:t>Use RAN1 system assumptions to generate dataset in the first instance.</w:t>
            </w:r>
          </w:p>
        </w:tc>
      </w:tr>
      <w:tr w:rsidR="00D722BF" w:rsidRPr="00154E42" w14:paraId="61222334" w14:textId="77777777" w:rsidTr="001044B8">
        <w:tc>
          <w:tcPr>
            <w:tcW w:w="0" w:type="auto"/>
            <w:vMerge/>
            <w:vAlign w:val="center"/>
            <w:hideMark/>
          </w:tcPr>
          <w:p w14:paraId="117AE9BB" w14:textId="77777777" w:rsidR="00D722BF" w:rsidRPr="00154E42" w:rsidRDefault="00D722BF" w:rsidP="001044B8">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559B1" w14:textId="77777777" w:rsidR="00D722BF" w:rsidRPr="00154E42" w:rsidRDefault="00D722BF" w:rsidP="001044B8">
            <w:r w:rsidRPr="00154E42">
              <w:t>Hyperparameters</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E9BF7" w14:textId="5A569224" w:rsidR="00D722BF" w:rsidRPr="00154E42" w:rsidRDefault="00D722BF" w:rsidP="001044B8">
            <w:r w:rsidRPr="00154E42">
              <w:t>Learning rate, batch size, regularization techniques and strength, optimization algorithm, etc.</w:t>
            </w:r>
            <w:r w:rsidR="006903C1">
              <w:t xml:space="preserve"> should be at least stated</w:t>
            </w:r>
          </w:p>
        </w:tc>
      </w:tr>
      <w:tr w:rsidR="00D722BF" w:rsidRPr="00154E42" w14:paraId="7BE046C4" w14:textId="77777777" w:rsidTr="001044B8">
        <w:tc>
          <w:tcPr>
            <w:tcW w:w="0" w:type="auto"/>
            <w:vMerge/>
            <w:vAlign w:val="center"/>
            <w:hideMark/>
          </w:tcPr>
          <w:p w14:paraId="75AD5EE0" w14:textId="77777777" w:rsidR="00D722BF" w:rsidRPr="00154E42" w:rsidRDefault="00D722BF" w:rsidP="001044B8">
            <w:pPr>
              <w:rPr>
                <w:kern w:val="2"/>
              </w:rPr>
            </w:pP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DA12D" w14:textId="77777777" w:rsidR="00D722BF" w:rsidRPr="00154E42" w:rsidRDefault="00D722BF" w:rsidP="001044B8">
            <w:r w:rsidRPr="00154E42">
              <w:t>Cross-validation details</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D011B" w14:textId="0A249FCD" w:rsidR="00D722BF" w:rsidRPr="00154E42" w:rsidRDefault="00D722BF" w:rsidP="001044B8">
            <w:r w:rsidRPr="00154E42">
              <w:t>Dataset splits for training/testing/validation</w:t>
            </w:r>
            <w:r w:rsidR="00191774">
              <w:t xml:space="preserve"> TBC</w:t>
            </w:r>
          </w:p>
        </w:tc>
      </w:tr>
    </w:tbl>
    <w:p w14:paraId="6CF96DF8" w14:textId="77777777" w:rsidR="00D722BF" w:rsidRPr="00D722BF" w:rsidRDefault="00D722BF" w:rsidP="00C05564">
      <w:pPr>
        <w:rPr>
          <w:lang w:eastAsia="ja-JP"/>
        </w:rPr>
      </w:pPr>
    </w:p>
    <w:p w14:paraId="5E5C5381" w14:textId="77777777" w:rsidR="000475B7" w:rsidRDefault="000475B7" w:rsidP="00443AEE">
      <w:pPr>
        <w:rPr>
          <w:lang w:val="en-GB" w:eastAsia="ja-JP"/>
        </w:rPr>
      </w:pPr>
    </w:p>
    <w:p w14:paraId="635438B1" w14:textId="3B96FEBF" w:rsidR="009F6991" w:rsidRDefault="009F6991" w:rsidP="00443AEE">
      <w:pPr>
        <w:rPr>
          <w:u w:val="single"/>
          <w:lang w:val="en-GB" w:eastAsia="ja-JP"/>
        </w:rPr>
      </w:pPr>
      <w:r>
        <w:rPr>
          <w:u w:val="single"/>
          <w:lang w:val="en-GB" w:eastAsia="ja-JP"/>
        </w:rPr>
        <w:t>Comparing 2-sided models</w:t>
      </w:r>
    </w:p>
    <w:p w14:paraId="66274621" w14:textId="61BA37EE" w:rsidR="009F6991" w:rsidRDefault="002D7D02" w:rsidP="00443AEE">
      <w:pPr>
        <w:rPr>
          <w:lang w:val="en-GB" w:eastAsia="ja-JP"/>
        </w:rPr>
      </w:pPr>
      <w:r>
        <w:rPr>
          <w:lang w:val="en-GB" w:eastAsia="ja-JP"/>
        </w:rPr>
        <w:t>A test decoder needs to fulfil two criteria:</w:t>
      </w:r>
    </w:p>
    <w:p w14:paraId="71D23418" w14:textId="547995DF" w:rsidR="002D7D02" w:rsidRDefault="002D7D02" w:rsidP="002D7D02">
      <w:pPr>
        <w:pStyle w:val="ListParagraph"/>
        <w:numPr>
          <w:ilvl w:val="0"/>
          <w:numId w:val="26"/>
        </w:numPr>
        <w:rPr>
          <w:lang w:val="en-GB" w:eastAsia="ja-JP"/>
        </w:rPr>
      </w:pPr>
      <w:r>
        <w:rPr>
          <w:lang w:val="en-GB" w:eastAsia="ja-JP"/>
        </w:rPr>
        <w:t xml:space="preserve">It enables reproduceable, consistent </w:t>
      </w:r>
      <w:proofErr w:type="gramStart"/>
      <w:r>
        <w:rPr>
          <w:lang w:val="en-GB" w:eastAsia="ja-JP"/>
        </w:rPr>
        <w:t>testing</w:t>
      </w:r>
      <w:proofErr w:type="gramEnd"/>
    </w:p>
    <w:p w14:paraId="1EAFDE26" w14:textId="0767D307" w:rsidR="002D7D02" w:rsidRDefault="00E96582" w:rsidP="002D7D02">
      <w:pPr>
        <w:pStyle w:val="ListParagraph"/>
        <w:numPr>
          <w:ilvl w:val="0"/>
          <w:numId w:val="26"/>
        </w:numPr>
        <w:rPr>
          <w:lang w:val="en-GB" w:eastAsia="ja-JP"/>
        </w:rPr>
      </w:pPr>
      <w:r>
        <w:rPr>
          <w:lang w:val="en-GB" w:eastAsia="ja-JP"/>
        </w:rPr>
        <w:t>It enables encoders/decoders to be developed that can pass the test and can perform well in real operation.</w:t>
      </w:r>
    </w:p>
    <w:p w14:paraId="5F7BC099" w14:textId="77777777" w:rsidR="00E96582" w:rsidRDefault="00E96582" w:rsidP="00E96582">
      <w:pPr>
        <w:rPr>
          <w:lang w:val="en-GB" w:eastAsia="ja-JP"/>
        </w:rPr>
      </w:pPr>
    </w:p>
    <w:p w14:paraId="5F66F84D" w14:textId="43EAE064" w:rsidR="00E96582" w:rsidRDefault="00E96582" w:rsidP="00E96582">
      <w:pPr>
        <w:rPr>
          <w:lang w:val="en-GB" w:eastAsia="ja-JP"/>
        </w:rPr>
      </w:pPr>
      <w:r>
        <w:rPr>
          <w:lang w:val="en-GB" w:eastAsia="ja-JP"/>
        </w:rPr>
        <w:t xml:space="preserve">If the test set is designed to </w:t>
      </w:r>
      <w:r w:rsidR="003037C4">
        <w:rPr>
          <w:lang w:val="en-GB" w:eastAsia="ja-JP"/>
        </w:rPr>
        <w:t xml:space="preserve">cover expected </w:t>
      </w:r>
      <w:proofErr w:type="gramStart"/>
      <w:r w:rsidR="003037C4">
        <w:rPr>
          <w:lang w:val="en-GB" w:eastAsia="ja-JP"/>
        </w:rPr>
        <w:t>scenarios</w:t>
      </w:r>
      <w:proofErr w:type="gramEnd"/>
      <w:r w:rsidR="003037C4">
        <w:rPr>
          <w:lang w:val="en-GB" w:eastAsia="ja-JP"/>
        </w:rPr>
        <w:t xml:space="preserve"> then both of these should be achievable</w:t>
      </w:r>
      <w:r w:rsidR="00390CE0">
        <w:rPr>
          <w:lang w:val="en-GB" w:eastAsia="ja-JP"/>
        </w:rPr>
        <w:t xml:space="preserve"> by means of ensuring that the decoder is designed to pass the test and shows reproducible behaviour for the test condition. </w:t>
      </w:r>
      <w:proofErr w:type="gramStart"/>
      <w:r w:rsidR="00390CE0">
        <w:rPr>
          <w:lang w:val="en-GB" w:eastAsia="ja-JP"/>
        </w:rPr>
        <w:t>If,</w:t>
      </w:r>
      <w:proofErr w:type="gramEnd"/>
      <w:r w:rsidR="00390CE0">
        <w:rPr>
          <w:lang w:val="en-GB" w:eastAsia="ja-JP"/>
        </w:rPr>
        <w:t xml:space="preserve"> however the test condition would be limited (for example to one or a few SNR etc.), then it may be necessarily to evaluate separately each of the two criteria.</w:t>
      </w:r>
    </w:p>
    <w:p w14:paraId="373EEEB5" w14:textId="21D761FB" w:rsidR="00F725D3" w:rsidRDefault="00F725D3" w:rsidP="00E96582">
      <w:pPr>
        <w:rPr>
          <w:lang w:val="en-GB" w:eastAsia="ja-JP"/>
        </w:rPr>
      </w:pPr>
      <w:r>
        <w:rPr>
          <w:lang w:val="en-GB" w:eastAsia="ja-JP"/>
        </w:rPr>
        <w:t xml:space="preserve">During RAN4#110bis, there was an offline </w:t>
      </w:r>
      <w:r w:rsidR="00F27C0C">
        <w:rPr>
          <w:lang w:val="en-GB" w:eastAsia="ja-JP"/>
        </w:rPr>
        <w:t>discussion</w:t>
      </w:r>
      <w:r>
        <w:rPr>
          <w:lang w:val="en-GB" w:eastAsia="ja-JP"/>
        </w:rPr>
        <w:t xml:space="preserve"> on assessing </w:t>
      </w:r>
      <w:r w:rsidR="00F27C0C">
        <w:rPr>
          <w:lang w:val="en-GB" w:eastAsia="ja-JP"/>
        </w:rPr>
        <w:t>the performance of test models by means of taking some RAN1 assumptions as input to link level simulations, at a limited set of SNR points. An alternative was proposed to be to use the RAN4 test conditions today to compare model performance.</w:t>
      </w:r>
    </w:p>
    <w:p w14:paraId="6AB18AC9" w14:textId="2FA38E53" w:rsidR="00F27C0C" w:rsidRDefault="00F27C0C" w:rsidP="00E96582">
      <w:pPr>
        <w:rPr>
          <w:lang w:val="en-GB" w:eastAsia="ja-JP"/>
        </w:rPr>
      </w:pPr>
      <w:r>
        <w:rPr>
          <w:lang w:val="en-GB" w:eastAsia="ja-JP"/>
        </w:rPr>
        <w:t>Neither of these approaches would ensure that the test decoder would enable design of relevant encoders/decoders. Furthermore, they may not test sufficiently.</w:t>
      </w:r>
    </w:p>
    <w:p w14:paraId="49E3EE33" w14:textId="673F01BA" w:rsidR="00F27C0C" w:rsidRDefault="00F27C0C" w:rsidP="00E96582">
      <w:pPr>
        <w:rPr>
          <w:lang w:val="en-GB" w:eastAsia="ja-JP"/>
        </w:rPr>
      </w:pPr>
      <w:proofErr w:type="gramStart"/>
      <w:r>
        <w:rPr>
          <w:lang w:val="en-GB" w:eastAsia="ja-JP"/>
        </w:rPr>
        <w:t>In order to</w:t>
      </w:r>
      <w:proofErr w:type="gramEnd"/>
      <w:r>
        <w:rPr>
          <w:lang w:val="en-GB" w:eastAsia="ja-JP"/>
        </w:rPr>
        <w:t xml:space="preserve"> assess the decoder, an alternative is to use the set of monte-</w:t>
      </w:r>
      <w:proofErr w:type="spellStart"/>
      <w:r>
        <w:rPr>
          <w:lang w:val="en-GB" w:eastAsia="ja-JP"/>
        </w:rPr>
        <w:t>carlo</w:t>
      </w:r>
      <w:proofErr w:type="spellEnd"/>
      <w:r>
        <w:rPr>
          <w:lang w:val="en-GB" w:eastAsia="ja-JP"/>
        </w:rPr>
        <w:t xml:space="preserve"> dropped UEs from RAN1 system simulations as a dataset for testing. This would at least ensure </w:t>
      </w:r>
      <w:r w:rsidR="000E7924">
        <w:rPr>
          <w:lang w:val="en-GB" w:eastAsia="ja-JP"/>
        </w:rPr>
        <w:t xml:space="preserve">comparison of the model performance for a variety of SNR levels, directions, channel conditions etc. Such an approach would be </w:t>
      </w:r>
      <w:proofErr w:type="gramStart"/>
      <w:r w:rsidR="000E7924">
        <w:rPr>
          <w:lang w:val="en-GB" w:eastAsia="ja-JP"/>
        </w:rPr>
        <w:t>similar to</w:t>
      </w:r>
      <w:proofErr w:type="gramEnd"/>
      <w:r w:rsidR="000E7924">
        <w:rPr>
          <w:lang w:val="en-GB" w:eastAsia="ja-JP"/>
        </w:rPr>
        <w:t xml:space="preserve"> the approach used for assessing intermediate metrics in RAN1.</w:t>
      </w:r>
    </w:p>
    <w:p w14:paraId="5F0E3BEB" w14:textId="28F1E19E" w:rsidR="00A16268" w:rsidRDefault="00A16268" w:rsidP="00A16268">
      <w:pPr>
        <w:pStyle w:val="Proposal"/>
        <w:rPr>
          <w:lang w:val="en-GB"/>
        </w:rPr>
      </w:pPr>
      <w:bookmarkStart w:id="8" w:name="_Toc166491829"/>
      <w:r>
        <w:rPr>
          <w:lang w:val="en-GB"/>
        </w:rPr>
        <w:t>Use a dataset obtained from RAN1 system simulations as a starting point for comparing proposed test decoders.</w:t>
      </w:r>
      <w:bookmarkEnd w:id="8"/>
    </w:p>
    <w:p w14:paraId="5969F69B" w14:textId="77777777" w:rsidR="000E7924" w:rsidRDefault="000E7924" w:rsidP="00E96582">
      <w:pPr>
        <w:rPr>
          <w:lang w:val="en-GB" w:eastAsia="ja-JP"/>
        </w:rPr>
      </w:pPr>
    </w:p>
    <w:p w14:paraId="470061BF" w14:textId="77777777" w:rsidR="009F6991" w:rsidRDefault="009F6991" w:rsidP="00443AEE">
      <w:pPr>
        <w:rPr>
          <w:lang w:val="en-GB" w:eastAsia="ja-JP"/>
        </w:rPr>
      </w:pPr>
    </w:p>
    <w:p w14:paraId="2AF1AF05" w14:textId="77777777" w:rsidR="001369E3" w:rsidRDefault="001369E3" w:rsidP="00443AEE">
      <w:pPr>
        <w:rPr>
          <w:lang w:val="en-GB" w:eastAsia="ja-JP"/>
        </w:rPr>
      </w:pPr>
    </w:p>
    <w:p w14:paraId="41FDD4DD" w14:textId="3B3F849D" w:rsidR="001369E3" w:rsidRDefault="00C20F00" w:rsidP="00C20F00">
      <w:pPr>
        <w:pStyle w:val="Heading2"/>
      </w:pPr>
      <w:r>
        <w:lastRenderedPageBreak/>
        <w:t>2.3</w:t>
      </w:r>
      <w:r>
        <w:tab/>
      </w:r>
      <w:r w:rsidR="001369E3">
        <w:t>Option 4</w:t>
      </w:r>
      <w:r w:rsidR="006608C2">
        <w:t xml:space="preserve"> considerations</w:t>
      </w:r>
    </w:p>
    <w:p w14:paraId="42EF476F" w14:textId="77777777" w:rsidR="006608C2" w:rsidRPr="006608C2" w:rsidRDefault="006608C2" w:rsidP="006608C2">
      <w:pPr>
        <w:rPr>
          <w:lang w:val="en-GB" w:eastAsia="ja-JP"/>
        </w:rPr>
      </w:pPr>
    </w:p>
    <w:p w14:paraId="62BD0C92" w14:textId="27C850E8" w:rsidR="001369E3" w:rsidRDefault="008B6F17" w:rsidP="00443AEE">
      <w:pPr>
        <w:rPr>
          <w:lang w:val="en-GB" w:eastAsia="ja-JP"/>
        </w:rPr>
      </w:pPr>
      <w:r>
        <w:rPr>
          <w:lang w:val="en-GB" w:eastAsia="ja-JP"/>
        </w:rPr>
        <w:t xml:space="preserve">According to option 4, the specification contains sufficient information that a test decoder can be derived based on the specification by any </w:t>
      </w:r>
      <w:proofErr w:type="gramStart"/>
      <w:r>
        <w:rPr>
          <w:lang w:val="en-GB" w:eastAsia="ja-JP"/>
        </w:rPr>
        <w:t>party</w:t>
      </w:r>
      <w:r w:rsidR="00C33EF8">
        <w:rPr>
          <w:lang w:val="en-GB" w:eastAsia="ja-JP"/>
        </w:rPr>
        <w:t>, and</w:t>
      </w:r>
      <w:proofErr w:type="gramEnd"/>
      <w:r w:rsidR="00C33EF8">
        <w:rPr>
          <w:lang w:val="en-GB" w:eastAsia="ja-JP"/>
        </w:rPr>
        <w:t xml:space="preserve"> will lead to repeatable testing. It is yet to be proven that option 4 is </w:t>
      </w:r>
      <w:proofErr w:type="gramStart"/>
      <w:r w:rsidR="00C33EF8">
        <w:rPr>
          <w:lang w:val="en-GB" w:eastAsia="ja-JP"/>
        </w:rPr>
        <w:t>actually workable</w:t>
      </w:r>
      <w:proofErr w:type="gramEnd"/>
      <w:r w:rsidR="00C33EF8">
        <w:rPr>
          <w:lang w:val="en-GB" w:eastAsia="ja-JP"/>
        </w:rPr>
        <w:t xml:space="preserve">. </w:t>
      </w:r>
      <w:r w:rsidR="001D7B6B">
        <w:rPr>
          <w:lang w:val="en-GB" w:eastAsia="ja-JP"/>
        </w:rPr>
        <w:t>However,</w:t>
      </w:r>
      <w:r w:rsidR="00C33EF8">
        <w:rPr>
          <w:lang w:val="en-GB" w:eastAsia="ja-JP"/>
        </w:rPr>
        <w:t xml:space="preserve"> in our understanding, to be workable as a minimum the specification will need to contain a representation of the latent space. Without the latent space being specified then even if all other parameters such as </w:t>
      </w:r>
      <w:r w:rsidR="009E17F2">
        <w:rPr>
          <w:lang w:val="en-GB" w:eastAsia="ja-JP"/>
        </w:rPr>
        <w:t xml:space="preserve">the </w:t>
      </w:r>
      <w:r w:rsidR="00830764">
        <w:rPr>
          <w:lang w:val="en-GB" w:eastAsia="ja-JP"/>
        </w:rPr>
        <w:t xml:space="preserve">training dataset and model </w:t>
      </w:r>
      <w:r w:rsidR="00B07DD6">
        <w:rPr>
          <w:lang w:val="en-GB" w:eastAsia="ja-JP"/>
        </w:rPr>
        <w:t>hyperparameters</w:t>
      </w:r>
      <w:r w:rsidR="00830764">
        <w:rPr>
          <w:lang w:val="en-GB" w:eastAsia="ja-JP"/>
        </w:rPr>
        <w:t xml:space="preserve"> are captured in the specification, there will be no guarantee of interoperable</w:t>
      </w:r>
      <w:r w:rsidR="007A29CA">
        <w:rPr>
          <w:lang w:val="en-GB" w:eastAsia="ja-JP"/>
        </w:rPr>
        <w:t xml:space="preserve"> decoders/encoders being generated by multiple parties.</w:t>
      </w:r>
    </w:p>
    <w:p w14:paraId="4E700967" w14:textId="3C735B2E" w:rsidR="007A29CA" w:rsidRDefault="007A29CA" w:rsidP="00443AEE">
      <w:pPr>
        <w:rPr>
          <w:lang w:val="en-GB" w:eastAsia="ja-JP"/>
        </w:rPr>
      </w:pPr>
      <w:r>
        <w:rPr>
          <w:lang w:val="en-GB" w:eastAsia="ja-JP"/>
        </w:rPr>
        <w:t>As with option 3, in our understanding the representation of the latent space needs to be</w:t>
      </w:r>
      <w:r w:rsidR="00230388">
        <w:rPr>
          <w:lang w:val="en-GB" w:eastAsia="ja-JP"/>
        </w:rPr>
        <w:t xml:space="preserve"> reasonable considering the full set of operating conditions </w:t>
      </w:r>
      <w:r w:rsidR="005E12DB">
        <w:rPr>
          <w:lang w:val="en-GB" w:eastAsia="ja-JP"/>
        </w:rPr>
        <w:t>that can be expected in a real deployment. This is</w:t>
      </w:r>
      <w:r w:rsidR="00580035">
        <w:rPr>
          <w:lang w:val="en-GB" w:eastAsia="ja-JP"/>
        </w:rPr>
        <w:t xml:space="preserve"> both because the testing should be wide enough that it can cover the range of expected conditions during operation </w:t>
      </w:r>
      <w:proofErr w:type="gramStart"/>
      <w:r w:rsidR="00580035">
        <w:rPr>
          <w:lang w:val="en-GB" w:eastAsia="ja-JP"/>
        </w:rPr>
        <w:t>and also</w:t>
      </w:r>
      <w:proofErr w:type="gramEnd"/>
      <w:r w:rsidR="00580035">
        <w:rPr>
          <w:lang w:val="en-GB" w:eastAsia="ja-JP"/>
        </w:rPr>
        <w:t xml:space="preserve"> because </w:t>
      </w:r>
      <w:r w:rsidR="00FC21F2">
        <w:rPr>
          <w:lang w:val="en-GB" w:eastAsia="ja-JP"/>
        </w:rPr>
        <w:t>devising a test decoder based on a limited latent space would probably very negatively restrict the options for development and operation of real encoders/decoders (that are expected to pass the test)</w:t>
      </w:r>
    </w:p>
    <w:p w14:paraId="201FB210" w14:textId="351ED46C" w:rsidR="00A16268" w:rsidRDefault="00A16268" w:rsidP="00A16268">
      <w:pPr>
        <w:pStyle w:val="Proposal"/>
        <w:rPr>
          <w:lang w:val="en-GB"/>
        </w:rPr>
      </w:pPr>
      <w:bookmarkStart w:id="9" w:name="_Toc166491830"/>
      <w:r>
        <w:rPr>
          <w:lang w:val="en-GB"/>
        </w:rPr>
        <w:t xml:space="preserve">For option 4, the latent space needs to be </w:t>
      </w:r>
      <w:proofErr w:type="gramStart"/>
      <w:r>
        <w:rPr>
          <w:lang w:val="en-GB"/>
        </w:rPr>
        <w:t>standardized</w:t>
      </w:r>
      <w:bookmarkEnd w:id="9"/>
      <w:proofErr w:type="gramEnd"/>
    </w:p>
    <w:p w14:paraId="64187958" w14:textId="77777777" w:rsidR="00FC21F2" w:rsidRDefault="00FC21F2" w:rsidP="00443AEE">
      <w:pPr>
        <w:rPr>
          <w:lang w:val="en-GB" w:eastAsia="ja-JP"/>
        </w:rPr>
      </w:pPr>
    </w:p>
    <w:p w14:paraId="416ED244" w14:textId="64D2993B" w:rsidR="00FC21F2" w:rsidRDefault="00FC21F2" w:rsidP="00443AEE">
      <w:pPr>
        <w:rPr>
          <w:lang w:val="en-GB" w:eastAsia="ja-JP"/>
        </w:rPr>
      </w:pPr>
      <w:r>
        <w:rPr>
          <w:lang w:val="en-GB" w:eastAsia="ja-JP"/>
        </w:rPr>
        <w:t xml:space="preserve">There may be several ways to capture the latent space. </w:t>
      </w:r>
      <w:r w:rsidR="002932EB">
        <w:rPr>
          <w:lang w:val="en-GB" w:eastAsia="ja-JP"/>
        </w:rPr>
        <w:t xml:space="preserve">In our view, </w:t>
      </w:r>
      <w:proofErr w:type="gramStart"/>
      <w:r w:rsidR="002932EB">
        <w:rPr>
          <w:lang w:val="en-GB" w:eastAsia="ja-JP"/>
        </w:rPr>
        <w:t>in order to</w:t>
      </w:r>
      <w:proofErr w:type="gramEnd"/>
      <w:r w:rsidR="002932EB">
        <w:rPr>
          <w:lang w:val="en-GB" w:eastAsia="ja-JP"/>
        </w:rPr>
        <w:t xml:space="preserve"> ensure that a wide and representative </w:t>
      </w:r>
      <w:r w:rsidR="008401BF">
        <w:rPr>
          <w:lang w:val="en-GB" w:eastAsia="ja-JP"/>
        </w:rPr>
        <w:t>representation of the latent space is captured, an efficient means would be to capture a reference encoder (if a test decoder is to be generated).</w:t>
      </w:r>
    </w:p>
    <w:p w14:paraId="5EA6C3E6" w14:textId="7336B175" w:rsidR="00A16268" w:rsidRPr="001369E3" w:rsidRDefault="00A16268" w:rsidP="00A16268">
      <w:pPr>
        <w:pStyle w:val="Proposal"/>
        <w:rPr>
          <w:lang w:val="en-GB"/>
        </w:rPr>
      </w:pPr>
      <w:bookmarkStart w:id="10" w:name="_Toc166491831"/>
      <w:r>
        <w:rPr>
          <w:lang w:val="en-GB"/>
        </w:rPr>
        <w:t xml:space="preserve">For option 4, standardize a reference encoder in order to capture the latent </w:t>
      </w:r>
      <w:proofErr w:type="gramStart"/>
      <w:r>
        <w:rPr>
          <w:lang w:val="en-GB"/>
        </w:rPr>
        <w:t>space</w:t>
      </w:r>
      <w:bookmarkEnd w:id="10"/>
      <w:proofErr w:type="gramEnd"/>
    </w:p>
    <w:p w14:paraId="29BC7D7A" w14:textId="77777777" w:rsidR="001369E3" w:rsidRDefault="001369E3" w:rsidP="00443AEE">
      <w:pPr>
        <w:rPr>
          <w:lang w:val="en-GB" w:eastAsia="ja-JP"/>
        </w:rPr>
      </w:pPr>
    </w:p>
    <w:p w14:paraId="37EB5693" w14:textId="77777777" w:rsidR="00C01F33" w:rsidRPr="00CE0424" w:rsidRDefault="00C01F33" w:rsidP="00CE0424">
      <w:pPr>
        <w:pStyle w:val="Heading1"/>
      </w:pPr>
      <w:r w:rsidRPr="00CE0424">
        <w:t>Conclusion</w:t>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1D01CDD" w14:textId="60207AD4" w:rsidR="0094399E" w:rsidRDefault="006E1C82">
      <w:pPr>
        <w:pStyle w:val="TableofFigures"/>
        <w:tabs>
          <w:tab w:val="right" w:leader="dot" w:pos="9629"/>
        </w:tabs>
        <w:rPr>
          <w:rFonts w:asciiTheme="minorHAnsi" w:eastAsiaTheme="minorEastAsia" w:hAnsiTheme="minorHAnsi"/>
          <w:b w:val="0"/>
          <w:kern w:val="2"/>
          <w:sz w:val="22"/>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6491822" w:history="1">
        <w:r w:rsidR="0094399E" w:rsidRPr="008E7008">
          <w:rPr>
            <w:rStyle w:val="Hyperlink"/>
            <w:noProof/>
            <w:lang w:val="en-GB"/>
          </w:rPr>
          <w:t>Proposal 1</w:t>
        </w:r>
        <w:r w:rsidR="0094399E">
          <w:rPr>
            <w:rFonts w:asciiTheme="minorHAnsi" w:eastAsiaTheme="minorEastAsia" w:hAnsiTheme="minorHAnsi"/>
            <w:b w:val="0"/>
            <w:noProof/>
            <w:kern w:val="2"/>
            <w:sz w:val="22"/>
            <w14:ligatures w14:val="standardContextual"/>
          </w:rPr>
          <w:tab/>
        </w:r>
        <w:r w:rsidR="0094399E" w:rsidRPr="008E7008">
          <w:rPr>
            <w:rStyle w:val="Hyperlink"/>
            <w:noProof/>
            <w:lang w:val="en-GB"/>
          </w:rPr>
          <w:t>A reference model is a model agreed in RAN4, but not necessarily used for testing and not mandatory in any implementation.</w:t>
        </w:r>
      </w:hyperlink>
    </w:p>
    <w:p w14:paraId="77EFFF68" w14:textId="130157E4" w:rsidR="0094399E" w:rsidRDefault="00271F00">
      <w:pPr>
        <w:pStyle w:val="TableofFigures"/>
        <w:tabs>
          <w:tab w:val="right" w:leader="dot" w:pos="9629"/>
        </w:tabs>
        <w:rPr>
          <w:rFonts w:asciiTheme="minorHAnsi" w:eastAsiaTheme="minorEastAsia" w:hAnsiTheme="minorHAnsi"/>
          <w:b w:val="0"/>
          <w:kern w:val="2"/>
          <w:sz w:val="22"/>
          <w14:ligatures w14:val="standardContextual"/>
        </w:rPr>
      </w:pPr>
      <w:hyperlink w:anchor="_Toc166491823" w:history="1">
        <w:r w:rsidR="0094399E" w:rsidRPr="008E7008">
          <w:rPr>
            <w:rStyle w:val="Hyperlink"/>
            <w:rFonts w:ascii="Symbol" w:hAnsi="Symbol"/>
            <w:noProof/>
            <w:lang w:val="en-GB"/>
          </w:rPr>
          <w:t></w:t>
        </w:r>
        <w:r w:rsidR="0094399E">
          <w:rPr>
            <w:rFonts w:asciiTheme="minorHAnsi" w:eastAsiaTheme="minorEastAsia" w:hAnsiTheme="minorHAnsi"/>
            <w:b w:val="0"/>
            <w:noProof/>
            <w:kern w:val="2"/>
            <w:sz w:val="22"/>
            <w14:ligatures w14:val="standardContextual"/>
          </w:rPr>
          <w:tab/>
        </w:r>
        <w:r w:rsidR="0094399E" w:rsidRPr="008E7008">
          <w:rPr>
            <w:rStyle w:val="Hyperlink"/>
            <w:noProof/>
            <w:lang w:val="en-GB"/>
          </w:rPr>
          <w:t>For option 3, a reference model (e.g., a reference encoder) could be standardized and used for verification of implementation of a standardized test model (e.g. test decoder) or an actual proprietary model (e.g. decoder).</w:t>
        </w:r>
      </w:hyperlink>
    </w:p>
    <w:p w14:paraId="4D2630AB" w14:textId="4186C094" w:rsidR="0094399E" w:rsidRDefault="00271F00">
      <w:pPr>
        <w:pStyle w:val="TableofFigures"/>
        <w:tabs>
          <w:tab w:val="right" w:leader="dot" w:pos="9629"/>
        </w:tabs>
        <w:rPr>
          <w:rFonts w:asciiTheme="minorHAnsi" w:eastAsiaTheme="minorEastAsia" w:hAnsiTheme="minorHAnsi"/>
          <w:b w:val="0"/>
          <w:kern w:val="2"/>
          <w:sz w:val="22"/>
          <w14:ligatures w14:val="standardContextual"/>
        </w:rPr>
      </w:pPr>
      <w:hyperlink w:anchor="_Toc166491824" w:history="1">
        <w:r w:rsidR="0094399E" w:rsidRPr="008E7008">
          <w:rPr>
            <w:rStyle w:val="Hyperlink"/>
            <w:rFonts w:ascii="Symbol" w:hAnsi="Symbol"/>
            <w:noProof/>
            <w:lang w:val="en-GB"/>
          </w:rPr>
          <w:t></w:t>
        </w:r>
        <w:r w:rsidR="0094399E">
          <w:rPr>
            <w:rFonts w:asciiTheme="minorHAnsi" w:eastAsiaTheme="minorEastAsia" w:hAnsiTheme="minorHAnsi"/>
            <w:b w:val="0"/>
            <w:noProof/>
            <w:kern w:val="2"/>
            <w:sz w:val="22"/>
            <w14:ligatures w14:val="standardContextual"/>
          </w:rPr>
          <w:tab/>
        </w:r>
        <w:r w:rsidR="0094399E" w:rsidRPr="008E7008">
          <w:rPr>
            <w:rStyle w:val="Hyperlink"/>
            <w:noProof/>
            <w:lang w:val="en-GB"/>
          </w:rPr>
          <w:t>For option 4, a reference model (e.g. a reference encoder) could be standardized as a means of capturing the latent space. A test decoder can be developed based on the reference encoder and a suitable training dataset.</w:t>
        </w:r>
      </w:hyperlink>
    </w:p>
    <w:p w14:paraId="4D25DB93" w14:textId="58185B1E" w:rsidR="0094399E" w:rsidRDefault="00271F00">
      <w:pPr>
        <w:pStyle w:val="TableofFigures"/>
        <w:tabs>
          <w:tab w:val="right" w:leader="dot" w:pos="9629"/>
        </w:tabs>
        <w:rPr>
          <w:rFonts w:asciiTheme="minorHAnsi" w:eastAsiaTheme="minorEastAsia" w:hAnsiTheme="minorHAnsi"/>
          <w:b w:val="0"/>
          <w:kern w:val="2"/>
          <w:sz w:val="22"/>
          <w14:ligatures w14:val="standardContextual"/>
        </w:rPr>
      </w:pPr>
      <w:hyperlink w:anchor="_Toc166491825" w:history="1">
        <w:r w:rsidR="0094399E" w:rsidRPr="008E7008">
          <w:rPr>
            <w:rStyle w:val="Hyperlink"/>
            <w:rFonts w:ascii="Symbol" w:hAnsi="Symbol"/>
            <w:noProof/>
            <w:lang w:val="en-GB"/>
          </w:rPr>
          <w:t></w:t>
        </w:r>
        <w:r w:rsidR="0094399E">
          <w:rPr>
            <w:rFonts w:asciiTheme="minorHAnsi" w:eastAsiaTheme="minorEastAsia" w:hAnsiTheme="minorHAnsi"/>
            <w:b w:val="0"/>
            <w:noProof/>
            <w:kern w:val="2"/>
            <w:sz w:val="22"/>
            <w14:ligatures w14:val="standardContextual"/>
          </w:rPr>
          <w:tab/>
        </w:r>
        <w:r w:rsidR="0094399E" w:rsidRPr="008E7008">
          <w:rPr>
            <w:rStyle w:val="Hyperlink"/>
            <w:noProof/>
            <w:lang w:val="en-GB"/>
          </w:rPr>
          <w:t>For both 2-sided and 1-sided AI functionality, it may be necessary to agree on a reference model in order that the specified performance requirement at an agreed complexity and implementation benchmark can be derived. In this case, the reference model may not need to be standardized it could be documented in a TR (or even no documented at all).</w:t>
        </w:r>
      </w:hyperlink>
    </w:p>
    <w:p w14:paraId="40656CDF" w14:textId="11473324" w:rsidR="0094399E" w:rsidRDefault="00271F00">
      <w:pPr>
        <w:pStyle w:val="TableofFigures"/>
        <w:tabs>
          <w:tab w:val="right" w:leader="dot" w:pos="9629"/>
        </w:tabs>
        <w:rPr>
          <w:rFonts w:asciiTheme="minorHAnsi" w:eastAsiaTheme="minorEastAsia" w:hAnsiTheme="minorHAnsi"/>
          <w:b w:val="0"/>
          <w:kern w:val="2"/>
          <w:sz w:val="22"/>
          <w14:ligatures w14:val="standardContextual"/>
        </w:rPr>
      </w:pPr>
      <w:hyperlink w:anchor="_Toc166491826" w:history="1">
        <w:r w:rsidR="0094399E" w:rsidRPr="008E7008">
          <w:rPr>
            <w:rStyle w:val="Hyperlink"/>
            <w:noProof/>
            <w:lang w:val="en-GB"/>
          </w:rPr>
          <w:t>Proposal 2</w:t>
        </w:r>
        <w:r w:rsidR="0094399E">
          <w:rPr>
            <w:rFonts w:asciiTheme="minorHAnsi" w:eastAsiaTheme="minorEastAsia" w:hAnsiTheme="minorHAnsi"/>
            <w:b w:val="0"/>
            <w:noProof/>
            <w:kern w:val="2"/>
            <w:sz w:val="22"/>
            <w14:ligatures w14:val="standardContextual"/>
          </w:rPr>
          <w:tab/>
        </w:r>
        <w:r w:rsidR="0094399E" w:rsidRPr="008E7008">
          <w:rPr>
            <w:rStyle w:val="Hyperlink"/>
            <w:noProof/>
            <w:lang w:val="en-GB"/>
          </w:rPr>
          <w:t>The test decoder needs to have a latent space and be trained with a dataset wide enough to cover real expected scenarios. Otherwise, it may not be possible to create real encoder/decoders that both pass the test and provide useful performance in real operation.</w:t>
        </w:r>
      </w:hyperlink>
    </w:p>
    <w:p w14:paraId="0E0E7205" w14:textId="521A367E" w:rsidR="0094399E" w:rsidRDefault="00271F00">
      <w:pPr>
        <w:pStyle w:val="TableofFigures"/>
        <w:tabs>
          <w:tab w:val="right" w:leader="dot" w:pos="9629"/>
        </w:tabs>
        <w:rPr>
          <w:rFonts w:asciiTheme="minorHAnsi" w:eastAsiaTheme="minorEastAsia" w:hAnsiTheme="minorHAnsi"/>
          <w:b w:val="0"/>
          <w:kern w:val="2"/>
          <w:sz w:val="22"/>
          <w14:ligatures w14:val="standardContextual"/>
        </w:rPr>
      </w:pPr>
      <w:hyperlink w:anchor="_Toc166491827" w:history="1">
        <w:r w:rsidR="0094399E" w:rsidRPr="008E7008">
          <w:rPr>
            <w:rStyle w:val="Hyperlink"/>
            <w:noProof/>
            <w:lang w:val="en-GB"/>
          </w:rPr>
          <w:t>Proposal 3</w:t>
        </w:r>
        <w:r w:rsidR="0094399E">
          <w:rPr>
            <w:rFonts w:asciiTheme="minorHAnsi" w:eastAsiaTheme="minorEastAsia" w:hAnsiTheme="minorHAnsi"/>
            <w:b w:val="0"/>
            <w:noProof/>
            <w:kern w:val="2"/>
            <w:sz w:val="22"/>
            <w14:ligatures w14:val="standardContextual"/>
          </w:rPr>
          <w:tab/>
        </w:r>
        <w:r w:rsidR="0094399E" w:rsidRPr="008E7008">
          <w:rPr>
            <w:rStyle w:val="Hyperlink"/>
            <w:noProof/>
            <w:lang w:val="en-GB"/>
          </w:rPr>
          <w:t>The table of model architecture is provided in section 2.2 as input to the discussion.</w:t>
        </w:r>
      </w:hyperlink>
    </w:p>
    <w:p w14:paraId="5B38D679" w14:textId="49778453" w:rsidR="0094399E" w:rsidRDefault="00271F00">
      <w:pPr>
        <w:pStyle w:val="TableofFigures"/>
        <w:tabs>
          <w:tab w:val="right" w:leader="dot" w:pos="9629"/>
        </w:tabs>
        <w:rPr>
          <w:rFonts w:asciiTheme="minorHAnsi" w:eastAsiaTheme="minorEastAsia" w:hAnsiTheme="minorHAnsi"/>
          <w:b w:val="0"/>
          <w:kern w:val="2"/>
          <w:sz w:val="22"/>
          <w14:ligatures w14:val="standardContextual"/>
        </w:rPr>
      </w:pPr>
      <w:hyperlink w:anchor="_Toc166491828" w:history="1">
        <w:r w:rsidR="0094399E" w:rsidRPr="008E7008">
          <w:rPr>
            <w:rStyle w:val="Hyperlink"/>
            <w:noProof/>
            <w:lang w:val="en-GB"/>
          </w:rPr>
          <w:t>Proposal 4</w:t>
        </w:r>
        <w:r w:rsidR="0094399E">
          <w:rPr>
            <w:rFonts w:asciiTheme="minorHAnsi" w:eastAsiaTheme="minorEastAsia" w:hAnsiTheme="minorHAnsi"/>
            <w:b w:val="0"/>
            <w:noProof/>
            <w:kern w:val="2"/>
            <w:sz w:val="22"/>
            <w14:ligatures w14:val="standardContextual"/>
          </w:rPr>
          <w:tab/>
        </w:r>
        <w:r w:rsidR="0094399E" w:rsidRPr="008E7008">
          <w:rPr>
            <w:rStyle w:val="Hyperlink"/>
            <w:noProof/>
            <w:lang w:val="en-GB"/>
          </w:rPr>
          <w:t>It is useful but not essential to report or agree training parameters to enable alignment. Section 2.2 provides a table of training parameters for discussion.</w:t>
        </w:r>
      </w:hyperlink>
    </w:p>
    <w:p w14:paraId="2E88C3B0" w14:textId="1949E48E" w:rsidR="0094399E" w:rsidRDefault="00271F00">
      <w:pPr>
        <w:pStyle w:val="TableofFigures"/>
        <w:tabs>
          <w:tab w:val="right" w:leader="dot" w:pos="9629"/>
        </w:tabs>
        <w:rPr>
          <w:rFonts w:asciiTheme="minorHAnsi" w:eastAsiaTheme="minorEastAsia" w:hAnsiTheme="minorHAnsi"/>
          <w:b w:val="0"/>
          <w:kern w:val="2"/>
          <w:sz w:val="22"/>
          <w14:ligatures w14:val="standardContextual"/>
        </w:rPr>
      </w:pPr>
      <w:hyperlink w:anchor="_Toc166491829" w:history="1">
        <w:r w:rsidR="0094399E" w:rsidRPr="008E7008">
          <w:rPr>
            <w:rStyle w:val="Hyperlink"/>
            <w:noProof/>
            <w:lang w:val="en-GB"/>
          </w:rPr>
          <w:t>Proposal 5</w:t>
        </w:r>
        <w:r w:rsidR="0094399E">
          <w:rPr>
            <w:rFonts w:asciiTheme="minorHAnsi" w:eastAsiaTheme="minorEastAsia" w:hAnsiTheme="minorHAnsi"/>
            <w:b w:val="0"/>
            <w:noProof/>
            <w:kern w:val="2"/>
            <w:sz w:val="22"/>
            <w14:ligatures w14:val="standardContextual"/>
          </w:rPr>
          <w:tab/>
        </w:r>
        <w:r w:rsidR="0094399E" w:rsidRPr="008E7008">
          <w:rPr>
            <w:rStyle w:val="Hyperlink"/>
            <w:noProof/>
            <w:lang w:val="en-GB"/>
          </w:rPr>
          <w:t>Use a dataset obtained from RAN1 system simulations as a starting point for comparing proposed test decoders.</w:t>
        </w:r>
      </w:hyperlink>
    </w:p>
    <w:p w14:paraId="4FC807B6" w14:textId="077CD96B" w:rsidR="0094399E" w:rsidRDefault="00271F00">
      <w:pPr>
        <w:pStyle w:val="TableofFigures"/>
        <w:tabs>
          <w:tab w:val="right" w:leader="dot" w:pos="9629"/>
        </w:tabs>
        <w:rPr>
          <w:rFonts w:asciiTheme="minorHAnsi" w:eastAsiaTheme="minorEastAsia" w:hAnsiTheme="minorHAnsi"/>
          <w:b w:val="0"/>
          <w:kern w:val="2"/>
          <w:sz w:val="22"/>
          <w14:ligatures w14:val="standardContextual"/>
        </w:rPr>
      </w:pPr>
      <w:hyperlink w:anchor="_Toc166491830" w:history="1">
        <w:r w:rsidR="0094399E" w:rsidRPr="008E7008">
          <w:rPr>
            <w:rStyle w:val="Hyperlink"/>
            <w:noProof/>
            <w:lang w:val="en-GB"/>
          </w:rPr>
          <w:t>Proposal 6</w:t>
        </w:r>
        <w:r w:rsidR="0094399E">
          <w:rPr>
            <w:rFonts w:asciiTheme="minorHAnsi" w:eastAsiaTheme="minorEastAsia" w:hAnsiTheme="minorHAnsi"/>
            <w:b w:val="0"/>
            <w:noProof/>
            <w:kern w:val="2"/>
            <w:sz w:val="22"/>
            <w14:ligatures w14:val="standardContextual"/>
          </w:rPr>
          <w:tab/>
        </w:r>
        <w:r w:rsidR="0094399E" w:rsidRPr="008E7008">
          <w:rPr>
            <w:rStyle w:val="Hyperlink"/>
            <w:noProof/>
            <w:lang w:val="en-GB"/>
          </w:rPr>
          <w:t>For option 4, the latent space needs to be standardized</w:t>
        </w:r>
      </w:hyperlink>
    </w:p>
    <w:p w14:paraId="47DCA39D" w14:textId="2B9421AE" w:rsidR="0094399E" w:rsidRDefault="00271F00">
      <w:pPr>
        <w:pStyle w:val="TableofFigures"/>
        <w:tabs>
          <w:tab w:val="right" w:leader="dot" w:pos="9629"/>
        </w:tabs>
        <w:rPr>
          <w:rFonts w:asciiTheme="minorHAnsi" w:eastAsiaTheme="minorEastAsia" w:hAnsiTheme="minorHAnsi"/>
          <w:b w:val="0"/>
          <w:kern w:val="2"/>
          <w:sz w:val="22"/>
          <w14:ligatures w14:val="standardContextual"/>
        </w:rPr>
      </w:pPr>
      <w:hyperlink w:anchor="_Toc166491831" w:history="1">
        <w:r w:rsidR="0094399E" w:rsidRPr="008E7008">
          <w:rPr>
            <w:rStyle w:val="Hyperlink"/>
            <w:noProof/>
            <w:lang w:val="en-GB"/>
          </w:rPr>
          <w:t>Proposal 7</w:t>
        </w:r>
        <w:r w:rsidR="0094399E">
          <w:rPr>
            <w:rFonts w:asciiTheme="minorHAnsi" w:eastAsiaTheme="minorEastAsia" w:hAnsiTheme="minorHAnsi"/>
            <w:b w:val="0"/>
            <w:noProof/>
            <w:kern w:val="2"/>
            <w:sz w:val="22"/>
            <w14:ligatures w14:val="standardContextual"/>
          </w:rPr>
          <w:tab/>
        </w:r>
        <w:r w:rsidR="0094399E" w:rsidRPr="008E7008">
          <w:rPr>
            <w:rStyle w:val="Hyperlink"/>
            <w:noProof/>
            <w:lang w:val="en-GB"/>
          </w:rPr>
          <w:t>For option 4, standardize a reference encoder in order to capture the latent space</w:t>
        </w:r>
      </w:hyperlink>
    </w:p>
    <w:p w14:paraId="715CA09B" w14:textId="5001200D" w:rsidR="003A7EF3" w:rsidRPr="001F52CE" w:rsidRDefault="006E1C82" w:rsidP="00CE0424">
      <w:pPr>
        <w:pStyle w:val="BodyText"/>
        <w:rPr>
          <w:b/>
        </w:rPr>
      </w:pPr>
      <w:r>
        <w:rPr>
          <w:b/>
          <w:bCs/>
        </w:rPr>
        <w:fldChar w:fldCharType="end"/>
      </w:r>
      <w:r w:rsidRPr="00CE0424">
        <w:rPr>
          <w:b/>
          <w:bCs/>
        </w:rPr>
        <w:t xml:space="preserve"> </w:t>
      </w:r>
    </w:p>
    <w:sectPr w:rsidR="003A7EF3" w:rsidRPr="001F52CE"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248BF" w14:textId="77777777" w:rsidR="00391EC6" w:rsidRDefault="00391EC6">
      <w:r>
        <w:separator/>
      </w:r>
    </w:p>
  </w:endnote>
  <w:endnote w:type="continuationSeparator" w:id="0">
    <w:p w14:paraId="6A30CBE6" w14:textId="77777777" w:rsidR="00391EC6" w:rsidRDefault="00391EC6">
      <w:r>
        <w:continuationSeparator/>
      </w:r>
    </w:p>
  </w:endnote>
  <w:endnote w:type="continuationNotice" w:id="1">
    <w:p w14:paraId="5CFF3EAC" w14:textId="77777777" w:rsidR="00391EC6" w:rsidRDefault="00391E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E5034" w14:textId="77777777" w:rsidR="00391EC6" w:rsidRDefault="00391EC6">
      <w:r>
        <w:separator/>
      </w:r>
    </w:p>
  </w:footnote>
  <w:footnote w:type="continuationSeparator" w:id="0">
    <w:p w14:paraId="38ECBF3A" w14:textId="77777777" w:rsidR="00391EC6" w:rsidRDefault="00391EC6">
      <w:r>
        <w:continuationSeparator/>
      </w:r>
    </w:p>
  </w:footnote>
  <w:footnote w:type="continuationNotice" w:id="1">
    <w:p w14:paraId="205E1594" w14:textId="77777777" w:rsidR="00391EC6" w:rsidRDefault="00391E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B1C431F"/>
    <w:multiLevelType w:val="hybridMultilevel"/>
    <w:tmpl w:val="9F2A9A7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5403154"/>
    <w:multiLevelType w:val="hybridMultilevel"/>
    <w:tmpl w:val="4A2CEF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D263BF"/>
    <w:multiLevelType w:val="hybridMultilevel"/>
    <w:tmpl w:val="E1ECA3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F3B2042"/>
    <w:multiLevelType w:val="hybridMultilevel"/>
    <w:tmpl w:val="72E8BC9E"/>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3EB454E"/>
    <w:multiLevelType w:val="hybridMultilevel"/>
    <w:tmpl w:val="0D76D7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7"/>
  </w:num>
  <w:num w:numId="3" w16cid:durableId="1922837493">
    <w:abstractNumId w:val="13"/>
  </w:num>
  <w:num w:numId="4" w16cid:durableId="266620704">
    <w:abstractNumId w:val="14"/>
  </w:num>
  <w:num w:numId="5" w16cid:durableId="980957859">
    <w:abstractNumId w:val="10"/>
  </w:num>
  <w:num w:numId="6" w16cid:durableId="1130905483">
    <w:abstractNumId w:val="16"/>
  </w:num>
  <w:num w:numId="7" w16cid:durableId="1818380057">
    <w:abstractNumId w:val="21"/>
  </w:num>
  <w:num w:numId="8" w16cid:durableId="1575555177">
    <w:abstractNumId w:val="11"/>
  </w:num>
  <w:num w:numId="9" w16cid:durableId="859859520">
    <w:abstractNumId w:val="9"/>
  </w:num>
  <w:num w:numId="10" w16cid:durableId="1996493083">
    <w:abstractNumId w:val="2"/>
  </w:num>
  <w:num w:numId="11" w16cid:durableId="2105683940">
    <w:abstractNumId w:val="1"/>
  </w:num>
  <w:num w:numId="12" w16cid:durableId="2046832553">
    <w:abstractNumId w:val="0"/>
  </w:num>
  <w:num w:numId="13" w16cid:durableId="282807018">
    <w:abstractNumId w:val="18"/>
  </w:num>
  <w:num w:numId="14" w16cid:durableId="826438824">
    <w:abstractNumId w:val="19"/>
  </w:num>
  <w:num w:numId="15" w16cid:durableId="689725159">
    <w:abstractNumId w:val="15"/>
  </w:num>
  <w:num w:numId="16" w16cid:durableId="10954744">
    <w:abstractNumId w:val="22"/>
  </w:num>
  <w:num w:numId="17" w16cid:durableId="183830960">
    <w:abstractNumId w:val="6"/>
  </w:num>
  <w:num w:numId="18" w16cid:durableId="1606114056">
    <w:abstractNumId w:val="8"/>
  </w:num>
  <w:num w:numId="19" w16cid:durableId="2129543684">
    <w:abstractNumId w:val="4"/>
  </w:num>
  <w:num w:numId="20" w16cid:durableId="1458717335">
    <w:abstractNumId w:val="26"/>
  </w:num>
  <w:num w:numId="21" w16cid:durableId="1670518138">
    <w:abstractNumId w:val="12"/>
  </w:num>
  <w:num w:numId="22" w16cid:durableId="350379046">
    <w:abstractNumId w:val="24"/>
  </w:num>
  <w:num w:numId="23" w16cid:durableId="1022324770">
    <w:abstractNumId w:val="7"/>
  </w:num>
  <w:num w:numId="24" w16cid:durableId="1085347025">
    <w:abstractNumId w:val="5"/>
  </w:num>
  <w:num w:numId="25" w16cid:durableId="153378080">
    <w:abstractNumId w:val="20"/>
  </w:num>
  <w:num w:numId="26" w16cid:durableId="994651958">
    <w:abstractNumId w:val="25"/>
  </w:num>
  <w:num w:numId="27" w16cid:durableId="93277936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07D"/>
    <w:rsid w:val="0000155C"/>
    <w:rsid w:val="00001BDF"/>
    <w:rsid w:val="00002A37"/>
    <w:rsid w:val="0000564C"/>
    <w:rsid w:val="00006446"/>
    <w:rsid w:val="00006896"/>
    <w:rsid w:val="00007CDC"/>
    <w:rsid w:val="00007EFD"/>
    <w:rsid w:val="00011B28"/>
    <w:rsid w:val="00015D15"/>
    <w:rsid w:val="000212D0"/>
    <w:rsid w:val="00022B0B"/>
    <w:rsid w:val="0002564D"/>
    <w:rsid w:val="00025ECA"/>
    <w:rsid w:val="000325B8"/>
    <w:rsid w:val="00034C15"/>
    <w:rsid w:val="00036BA1"/>
    <w:rsid w:val="000422E2"/>
    <w:rsid w:val="00042F22"/>
    <w:rsid w:val="000444EF"/>
    <w:rsid w:val="000475B7"/>
    <w:rsid w:val="00047B32"/>
    <w:rsid w:val="00052A07"/>
    <w:rsid w:val="0005340A"/>
    <w:rsid w:val="000534E3"/>
    <w:rsid w:val="0005606A"/>
    <w:rsid w:val="00057117"/>
    <w:rsid w:val="000616E7"/>
    <w:rsid w:val="0006487E"/>
    <w:rsid w:val="00065E1A"/>
    <w:rsid w:val="000712E3"/>
    <w:rsid w:val="00077E5F"/>
    <w:rsid w:val="0008036A"/>
    <w:rsid w:val="00081AE6"/>
    <w:rsid w:val="000855EB"/>
    <w:rsid w:val="00085B52"/>
    <w:rsid w:val="000866F2"/>
    <w:rsid w:val="0009009F"/>
    <w:rsid w:val="00091557"/>
    <w:rsid w:val="00092221"/>
    <w:rsid w:val="000924C1"/>
    <w:rsid w:val="000924F0"/>
    <w:rsid w:val="00093474"/>
    <w:rsid w:val="0009510F"/>
    <w:rsid w:val="000A1B7B"/>
    <w:rsid w:val="000A1DAF"/>
    <w:rsid w:val="000A56F2"/>
    <w:rsid w:val="000B2719"/>
    <w:rsid w:val="000B3A8F"/>
    <w:rsid w:val="000B4AB9"/>
    <w:rsid w:val="000B4BA4"/>
    <w:rsid w:val="000B58C3"/>
    <w:rsid w:val="000B61E9"/>
    <w:rsid w:val="000C165A"/>
    <w:rsid w:val="000C2E19"/>
    <w:rsid w:val="000C5563"/>
    <w:rsid w:val="000D0D07"/>
    <w:rsid w:val="000D4797"/>
    <w:rsid w:val="000E0527"/>
    <w:rsid w:val="000E1E92"/>
    <w:rsid w:val="000E1FD9"/>
    <w:rsid w:val="000E7924"/>
    <w:rsid w:val="000F06D6"/>
    <w:rsid w:val="000F0EB1"/>
    <w:rsid w:val="000F1106"/>
    <w:rsid w:val="000F20F8"/>
    <w:rsid w:val="000F3BE9"/>
    <w:rsid w:val="000F3F6C"/>
    <w:rsid w:val="000F6DF3"/>
    <w:rsid w:val="000F77E6"/>
    <w:rsid w:val="000F7A31"/>
    <w:rsid w:val="001005FF"/>
    <w:rsid w:val="00101914"/>
    <w:rsid w:val="00101DCA"/>
    <w:rsid w:val="001062FB"/>
    <w:rsid w:val="001063E6"/>
    <w:rsid w:val="001107F6"/>
    <w:rsid w:val="0011088E"/>
    <w:rsid w:val="001131C7"/>
    <w:rsid w:val="00113CF4"/>
    <w:rsid w:val="00114C18"/>
    <w:rsid w:val="0011511C"/>
    <w:rsid w:val="001153EA"/>
    <w:rsid w:val="00115643"/>
    <w:rsid w:val="00116252"/>
    <w:rsid w:val="00116765"/>
    <w:rsid w:val="001170E4"/>
    <w:rsid w:val="001219F5"/>
    <w:rsid w:val="00121A20"/>
    <w:rsid w:val="0012377F"/>
    <w:rsid w:val="00124314"/>
    <w:rsid w:val="00124381"/>
    <w:rsid w:val="0012677A"/>
    <w:rsid w:val="00126B4A"/>
    <w:rsid w:val="00132FD0"/>
    <w:rsid w:val="001344C0"/>
    <w:rsid w:val="001346FA"/>
    <w:rsid w:val="00135252"/>
    <w:rsid w:val="001369E3"/>
    <w:rsid w:val="00137AB5"/>
    <w:rsid w:val="00137F0B"/>
    <w:rsid w:val="00140A4E"/>
    <w:rsid w:val="00141FA5"/>
    <w:rsid w:val="00143B42"/>
    <w:rsid w:val="00151E23"/>
    <w:rsid w:val="001526E0"/>
    <w:rsid w:val="001551B5"/>
    <w:rsid w:val="0015551F"/>
    <w:rsid w:val="00156CEB"/>
    <w:rsid w:val="001659C1"/>
    <w:rsid w:val="00172A5B"/>
    <w:rsid w:val="00173A8E"/>
    <w:rsid w:val="0017502C"/>
    <w:rsid w:val="0018143F"/>
    <w:rsid w:val="00181FF8"/>
    <w:rsid w:val="00185659"/>
    <w:rsid w:val="00190AC1"/>
    <w:rsid w:val="00191774"/>
    <w:rsid w:val="0019341A"/>
    <w:rsid w:val="00197DF9"/>
    <w:rsid w:val="001A1987"/>
    <w:rsid w:val="001A2564"/>
    <w:rsid w:val="001A57FF"/>
    <w:rsid w:val="001A6173"/>
    <w:rsid w:val="001A6CBA"/>
    <w:rsid w:val="001B0D97"/>
    <w:rsid w:val="001B1E37"/>
    <w:rsid w:val="001B5A5D"/>
    <w:rsid w:val="001C1CE5"/>
    <w:rsid w:val="001C2537"/>
    <w:rsid w:val="001C3D2A"/>
    <w:rsid w:val="001D19D4"/>
    <w:rsid w:val="001D51BA"/>
    <w:rsid w:val="001D53E7"/>
    <w:rsid w:val="001D6342"/>
    <w:rsid w:val="001D6990"/>
    <w:rsid w:val="001D6D53"/>
    <w:rsid w:val="001D76CB"/>
    <w:rsid w:val="001D7B6B"/>
    <w:rsid w:val="001E132E"/>
    <w:rsid w:val="001E58E2"/>
    <w:rsid w:val="001E7AED"/>
    <w:rsid w:val="001F00FD"/>
    <w:rsid w:val="001F04CC"/>
    <w:rsid w:val="001F3916"/>
    <w:rsid w:val="001F52CE"/>
    <w:rsid w:val="001F54C5"/>
    <w:rsid w:val="001F662C"/>
    <w:rsid w:val="001F7074"/>
    <w:rsid w:val="00200490"/>
    <w:rsid w:val="00201F3A"/>
    <w:rsid w:val="00203F96"/>
    <w:rsid w:val="002069B2"/>
    <w:rsid w:val="00207CA5"/>
    <w:rsid w:val="00207FA3"/>
    <w:rsid w:val="0021181E"/>
    <w:rsid w:val="00214DA8"/>
    <w:rsid w:val="00215423"/>
    <w:rsid w:val="002158FA"/>
    <w:rsid w:val="00220600"/>
    <w:rsid w:val="002224DB"/>
    <w:rsid w:val="00223FCB"/>
    <w:rsid w:val="002252C3"/>
    <w:rsid w:val="00225C54"/>
    <w:rsid w:val="00230388"/>
    <w:rsid w:val="00230765"/>
    <w:rsid w:val="00230D18"/>
    <w:rsid w:val="002319E4"/>
    <w:rsid w:val="00233867"/>
    <w:rsid w:val="00235632"/>
    <w:rsid w:val="00235872"/>
    <w:rsid w:val="00240F0F"/>
    <w:rsid w:val="00241559"/>
    <w:rsid w:val="002435B3"/>
    <w:rsid w:val="002458EB"/>
    <w:rsid w:val="002500C8"/>
    <w:rsid w:val="00257543"/>
    <w:rsid w:val="002617E7"/>
    <w:rsid w:val="002626E1"/>
    <w:rsid w:val="00263A49"/>
    <w:rsid w:val="00264228"/>
    <w:rsid w:val="00264334"/>
    <w:rsid w:val="0026473E"/>
    <w:rsid w:val="00266214"/>
    <w:rsid w:val="00267C83"/>
    <w:rsid w:val="0027144F"/>
    <w:rsid w:val="00271813"/>
    <w:rsid w:val="00271F00"/>
    <w:rsid w:val="00271F3A"/>
    <w:rsid w:val="00273278"/>
    <w:rsid w:val="002737F4"/>
    <w:rsid w:val="00277FDA"/>
    <w:rsid w:val="002805F5"/>
    <w:rsid w:val="00280751"/>
    <w:rsid w:val="0028280A"/>
    <w:rsid w:val="00286ACD"/>
    <w:rsid w:val="00287838"/>
    <w:rsid w:val="002907B5"/>
    <w:rsid w:val="00292EB7"/>
    <w:rsid w:val="002932EB"/>
    <w:rsid w:val="00296227"/>
    <w:rsid w:val="00296F44"/>
    <w:rsid w:val="00297441"/>
    <w:rsid w:val="0029777D"/>
    <w:rsid w:val="002A055E"/>
    <w:rsid w:val="002A1D4E"/>
    <w:rsid w:val="002A2869"/>
    <w:rsid w:val="002A578E"/>
    <w:rsid w:val="002B24D6"/>
    <w:rsid w:val="002B49D5"/>
    <w:rsid w:val="002B6DA4"/>
    <w:rsid w:val="002C41E6"/>
    <w:rsid w:val="002C7672"/>
    <w:rsid w:val="002D071A"/>
    <w:rsid w:val="002D2AE2"/>
    <w:rsid w:val="002D34B2"/>
    <w:rsid w:val="002D48B0"/>
    <w:rsid w:val="002D5B37"/>
    <w:rsid w:val="002D7637"/>
    <w:rsid w:val="002D7D02"/>
    <w:rsid w:val="002E17F2"/>
    <w:rsid w:val="002E3868"/>
    <w:rsid w:val="002E7CAE"/>
    <w:rsid w:val="002F04A9"/>
    <w:rsid w:val="002F13E4"/>
    <w:rsid w:val="002F2771"/>
    <w:rsid w:val="002F37A9"/>
    <w:rsid w:val="002F5927"/>
    <w:rsid w:val="002F5BFB"/>
    <w:rsid w:val="00301CE6"/>
    <w:rsid w:val="0030256B"/>
    <w:rsid w:val="003037C4"/>
    <w:rsid w:val="00303DB0"/>
    <w:rsid w:val="0030501F"/>
    <w:rsid w:val="00307BA1"/>
    <w:rsid w:val="00311702"/>
    <w:rsid w:val="00311E82"/>
    <w:rsid w:val="00312A3D"/>
    <w:rsid w:val="00313FD6"/>
    <w:rsid w:val="003143BD"/>
    <w:rsid w:val="00315363"/>
    <w:rsid w:val="003203ED"/>
    <w:rsid w:val="00322C9F"/>
    <w:rsid w:val="00324D23"/>
    <w:rsid w:val="00331751"/>
    <w:rsid w:val="003325DA"/>
    <w:rsid w:val="00334579"/>
    <w:rsid w:val="00335858"/>
    <w:rsid w:val="00336BDA"/>
    <w:rsid w:val="00337C8A"/>
    <w:rsid w:val="003425F8"/>
    <w:rsid w:val="00342BD7"/>
    <w:rsid w:val="00346DB5"/>
    <w:rsid w:val="003477B1"/>
    <w:rsid w:val="00357380"/>
    <w:rsid w:val="003602D9"/>
    <w:rsid w:val="003604CE"/>
    <w:rsid w:val="00364635"/>
    <w:rsid w:val="00370E47"/>
    <w:rsid w:val="003742AC"/>
    <w:rsid w:val="00377CE1"/>
    <w:rsid w:val="00385BF0"/>
    <w:rsid w:val="00390CE0"/>
    <w:rsid w:val="00391EC6"/>
    <w:rsid w:val="003939FF"/>
    <w:rsid w:val="003A2223"/>
    <w:rsid w:val="003A28DF"/>
    <w:rsid w:val="003A2A0F"/>
    <w:rsid w:val="003A45A1"/>
    <w:rsid w:val="003A565A"/>
    <w:rsid w:val="003A5B0A"/>
    <w:rsid w:val="003A6BAC"/>
    <w:rsid w:val="003A70A4"/>
    <w:rsid w:val="003A7EF3"/>
    <w:rsid w:val="003B1178"/>
    <w:rsid w:val="003B159C"/>
    <w:rsid w:val="003B369F"/>
    <w:rsid w:val="003B36A3"/>
    <w:rsid w:val="003B64BB"/>
    <w:rsid w:val="003B798D"/>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4EC"/>
    <w:rsid w:val="00407CD3"/>
    <w:rsid w:val="00410134"/>
    <w:rsid w:val="00410B72"/>
    <w:rsid w:val="00410F18"/>
    <w:rsid w:val="0041263E"/>
    <w:rsid w:val="00413AAC"/>
    <w:rsid w:val="00413E92"/>
    <w:rsid w:val="00421105"/>
    <w:rsid w:val="00422AA4"/>
    <w:rsid w:val="00423462"/>
    <w:rsid w:val="004242F4"/>
    <w:rsid w:val="00427248"/>
    <w:rsid w:val="00432955"/>
    <w:rsid w:val="00433EE6"/>
    <w:rsid w:val="00437447"/>
    <w:rsid w:val="00441A92"/>
    <w:rsid w:val="004431DC"/>
    <w:rsid w:val="00443AEE"/>
    <w:rsid w:val="00444F56"/>
    <w:rsid w:val="00446488"/>
    <w:rsid w:val="00446F78"/>
    <w:rsid w:val="004473AA"/>
    <w:rsid w:val="004517AA"/>
    <w:rsid w:val="00452CAC"/>
    <w:rsid w:val="00456B0A"/>
    <w:rsid w:val="00457565"/>
    <w:rsid w:val="00457B71"/>
    <w:rsid w:val="00463FD6"/>
    <w:rsid w:val="00464689"/>
    <w:rsid w:val="004669E2"/>
    <w:rsid w:val="00470C31"/>
    <w:rsid w:val="00471DE0"/>
    <w:rsid w:val="004734D0"/>
    <w:rsid w:val="0047556B"/>
    <w:rsid w:val="00477768"/>
    <w:rsid w:val="00492BC5"/>
    <w:rsid w:val="004964F1"/>
    <w:rsid w:val="004A021A"/>
    <w:rsid w:val="004A16BC"/>
    <w:rsid w:val="004A2B94"/>
    <w:rsid w:val="004A2FF2"/>
    <w:rsid w:val="004B6F6A"/>
    <w:rsid w:val="004B7C0C"/>
    <w:rsid w:val="004C3898"/>
    <w:rsid w:val="004C642A"/>
    <w:rsid w:val="004C6CFE"/>
    <w:rsid w:val="004D36B1"/>
    <w:rsid w:val="004D7EBD"/>
    <w:rsid w:val="004E2613"/>
    <w:rsid w:val="004E2680"/>
    <w:rsid w:val="004E28F9"/>
    <w:rsid w:val="004E462E"/>
    <w:rsid w:val="004E56DC"/>
    <w:rsid w:val="004E76F4"/>
    <w:rsid w:val="004F0B4E"/>
    <w:rsid w:val="004F0B6C"/>
    <w:rsid w:val="004F2078"/>
    <w:rsid w:val="004F4DA3"/>
    <w:rsid w:val="00503C75"/>
    <w:rsid w:val="00506557"/>
    <w:rsid w:val="0050677A"/>
    <w:rsid w:val="005108D8"/>
    <w:rsid w:val="005116F9"/>
    <w:rsid w:val="005153A7"/>
    <w:rsid w:val="00517AC3"/>
    <w:rsid w:val="005219CF"/>
    <w:rsid w:val="00523CD3"/>
    <w:rsid w:val="00534640"/>
    <w:rsid w:val="00534B59"/>
    <w:rsid w:val="00536759"/>
    <w:rsid w:val="00537C62"/>
    <w:rsid w:val="00546970"/>
    <w:rsid w:val="00554E19"/>
    <w:rsid w:val="0056121F"/>
    <w:rsid w:val="00570A21"/>
    <w:rsid w:val="00572505"/>
    <w:rsid w:val="0057352A"/>
    <w:rsid w:val="00573BE2"/>
    <w:rsid w:val="00574E11"/>
    <w:rsid w:val="0058003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01DE"/>
    <w:rsid w:val="005D1602"/>
    <w:rsid w:val="005D407E"/>
    <w:rsid w:val="005D5779"/>
    <w:rsid w:val="005D666A"/>
    <w:rsid w:val="005D7F41"/>
    <w:rsid w:val="005E12DB"/>
    <w:rsid w:val="005E385F"/>
    <w:rsid w:val="005E5B81"/>
    <w:rsid w:val="005F237F"/>
    <w:rsid w:val="005F2CB1"/>
    <w:rsid w:val="005F3025"/>
    <w:rsid w:val="005F618C"/>
    <w:rsid w:val="005F70BD"/>
    <w:rsid w:val="0060283C"/>
    <w:rsid w:val="00603988"/>
    <w:rsid w:val="00604F14"/>
    <w:rsid w:val="006102F1"/>
    <w:rsid w:val="00611213"/>
    <w:rsid w:val="00611B83"/>
    <w:rsid w:val="00613257"/>
    <w:rsid w:val="006147BD"/>
    <w:rsid w:val="00620A71"/>
    <w:rsid w:val="00620D80"/>
    <w:rsid w:val="006234A6"/>
    <w:rsid w:val="00630001"/>
    <w:rsid w:val="006311B3"/>
    <w:rsid w:val="006314F5"/>
    <w:rsid w:val="0063284C"/>
    <w:rsid w:val="00633363"/>
    <w:rsid w:val="00636398"/>
    <w:rsid w:val="006368D3"/>
    <w:rsid w:val="006377EC"/>
    <w:rsid w:val="0064151F"/>
    <w:rsid w:val="00641533"/>
    <w:rsid w:val="0064208D"/>
    <w:rsid w:val="00643475"/>
    <w:rsid w:val="0064396A"/>
    <w:rsid w:val="0064624E"/>
    <w:rsid w:val="00646B14"/>
    <w:rsid w:val="00647951"/>
    <w:rsid w:val="00650AB9"/>
    <w:rsid w:val="00651DF9"/>
    <w:rsid w:val="00654B10"/>
    <w:rsid w:val="00655733"/>
    <w:rsid w:val="00655ACD"/>
    <w:rsid w:val="00656A92"/>
    <w:rsid w:val="00656DDE"/>
    <w:rsid w:val="0066011D"/>
    <w:rsid w:val="006607C0"/>
    <w:rsid w:val="006608C2"/>
    <w:rsid w:val="006613A6"/>
    <w:rsid w:val="00662145"/>
    <w:rsid w:val="006627A2"/>
    <w:rsid w:val="006634E6"/>
    <w:rsid w:val="006655EE"/>
    <w:rsid w:val="00667EE7"/>
    <w:rsid w:val="00670922"/>
    <w:rsid w:val="00670BE1"/>
    <w:rsid w:val="0067121E"/>
    <w:rsid w:val="0067218F"/>
    <w:rsid w:val="006741F2"/>
    <w:rsid w:val="00674CC3"/>
    <w:rsid w:val="00675C72"/>
    <w:rsid w:val="006771F9"/>
    <w:rsid w:val="006776D7"/>
    <w:rsid w:val="00681003"/>
    <w:rsid w:val="006817C9"/>
    <w:rsid w:val="00683ECE"/>
    <w:rsid w:val="006903C1"/>
    <w:rsid w:val="0069520D"/>
    <w:rsid w:val="00695FC2"/>
    <w:rsid w:val="00696949"/>
    <w:rsid w:val="00697052"/>
    <w:rsid w:val="006A46FB"/>
    <w:rsid w:val="006A5E28"/>
    <w:rsid w:val="006A697B"/>
    <w:rsid w:val="006A7AFF"/>
    <w:rsid w:val="006B1816"/>
    <w:rsid w:val="006B2099"/>
    <w:rsid w:val="006B325C"/>
    <w:rsid w:val="006B50CF"/>
    <w:rsid w:val="006C03B8"/>
    <w:rsid w:val="006C2375"/>
    <w:rsid w:val="006C4152"/>
    <w:rsid w:val="006C5EC9"/>
    <w:rsid w:val="006C6059"/>
    <w:rsid w:val="006C7522"/>
    <w:rsid w:val="006C7A09"/>
    <w:rsid w:val="006D6882"/>
    <w:rsid w:val="006D6F08"/>
    <w:rsid w:val="006E062C"/>
    <w:rsid w:val="006E0CF4"/>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6EB8"/>
    <w:rsid w:val="00727208"/>
    <w:rsid w:val="00727680"/>
    <w:rsid w:val="007348B1"/>
    <w:rsid w:val="007362A6"/>
    <w:rsid w:val="00736471"/>
    <w:rsid w:val="00736D7D"/>
    <w:rsid w:val="00740E58"/>
    <w:rsid w:val="007445A0"/>
    <w:rsid w:val="0074524B"/>
    <w:rsid w:val="00747D8B"/>
    <w:rsid w:val="00751228"/>
    <w:rsid w:val="00752FB8"/>
    <w:rsid w:val="007571E1"/>
    <w:rsid w:val="007604B2"/>
    <w:rsid w:val="00765281"/>
    <w:rsid w:val="00766BAD"/>
    <w:rsid w:val="007729A2"/>
    <w:rsid w:val="007755F2"/>
    <w:rsid w:val="00776971"/>
    <w:rsid w:val="00780A80"/>
    <w:rsid w:val="0078177E"/>
    <w:rsid w:val="0078304C"/>
    <w:rsid w:val="00783673"/>
    <w:rsid w:val="00784AF2"/>
    <w:rsid w:val="00785490"/>
    <w:rsid w:val="007925EA"/>
    <w:rsid w:val="00793A8D"/>
    <w:rsid w:val="00793CD8"/>
    <w:rsid w:val="00794552"/>
    <w:rsid w:val="00795C92"/>
    <w:rsid w:val="00796231"/>
    <w:rsid w:val="00797173"/>
    <w:rsid w:val="007971CD"/>
    <w:rsid w:val="007A1CB3"/>
    <w:rsid w:val="007A29CA"/>
    <w:rsid w:val="007A306F"/>
    <w:rsid w:val="007A43A6"/>
    <w:rsid w:val="007A44B6"/>
    <w:rsid w:val="007A58A6"/>
    <w:rsid w:val="007B23C8"/>
    <w:rsid w:val="007B3D2D"/>
    <w:rsid w:val="007B50AE"/>
    <w:rsid w:val="007B51DF"/>
    <w:rsid w:val="007C05DD"/>
    <w:rsid w:val="007C2F3A"/>
    <w:rsid w:val="007C3D18"/>
    <w:rsid w:val="007C60BF"/>
    <w:rsid w:val="007C6A07"/>
    <w:rsid w:val="007C75A1"/>
    <w:rsid w:val="007C77A5"/>
    <w:rsid w:val="007D04E5"/>
    <w:rsid w:val="007D3A4E"/>
    <w:rsid w:val="007D5901"/>
    <w:rsid w:val="007D7526"/>
    <w:rsid w:val="007E4610"/>
    <w:rsid w:val="007E4715"/>
    <w:rsid w:val="007E505B"/>
    <w:rsid w:val="007E7091"/>
    <w:rsid w:val="007F5CE2"/>
    <w:rsid w:val="00803FAE"/>
    <w:rsid w:val="00805273"/>
    <w:rsid w:val="0080605F"/>
    <w:rsid w:val="00807786"/>
    <w:rsid w:val="00807AB6"/>
    <w:rsid w:val="00811FCB"/>
    <w:rsid w:val="0081419D"/>
    <w:rsid w:val="008158D6"/>
    <w:rsid w:val="00816237"/>
    <w:rsid w:val="00817196"/>
    <w:rsid w:val="008235DB"/>
    <w:rsid w:val="00824AB4"/>
    <w:rsid w:val="00825C42"/>
    <w:rsid w:val="00825D25"/>
    <w:rsid w:val="00827D6F"/>
    <w:rsid w:val="00830764"/>
    <w:rsid w:val="008320E9"/>
    <w:rsid w:val="00832507"/>
    <w:rsid w:val="008376AC"/>
    <w:rsid w:val="008401BF"/>
    <w:rsid w:val="008444E8"/>
    <w:rsid w:val="00844E80"/>
    <w:rsid w:val="00846FE7"/>
    <w:rsid w:val="00847771"/>
    <w:rsid w:val="008479A6"/>
    <w:rsid w:val="00856911"/>
    <w:rsid w:val="008625C7"/>
    <w:rsid w:val="008677FD"/>
    <w:rsid w:val="008706D4"/>
    <w:rsid w:val="00870F8A"/>
    <w:rsid w:val="008719A4"/>
    <w:rsid w:val="00871D23"/>
    <w:rsid w:val="00874312"/>
    <w:rsid w:val="0087437C"/>
    <w:rsid w:val="00875CD7"/>
    <w:rsid w:val="00876B4D"/>
    <w:rsid w:val="00877F18"/>
    <w:rsid w:val="00886DAF"/>
    <w:rsid w:val="008908BC"/>
    <w:rsid w:val="008935D5"/>
    <w:rsid w:val="008941E3"/>
    <w:rsid w:val="00894A88"/>
    <w:rsid w:val="00895386"/>
    <w:rsid w:val="008A21FF"/>
    <w:rsid w:val="008A2CE2"/>
    <w:rsid w:val="008A30AC"/>
    <w:rsid w:val="008A44B8"/>
    <w:rsid w:val="008A51A8"/>
    <w:rsid w:val="008A54C7"/>
    <w:rsid w:val="008A5DFF"/>
    <w:rsid w:val="008A6DC3"/>
    <w:rsid w:val="008A77D8"/>
    <w:rsid w:val="008B0039"/>
    <w:rsid w:val="008B0483"/>
    <w:rsid w:val="008B120C"/>
    <w:rsid w:val="008B4950"/>
    <w:rsid w:val="008B51A0"/>
    <w:rsid w:val="008B592A"/>
    <w:rsid w:val="008B6D46"/>
    <w:rsid w:val="008B6F17"/>
    <w:rsid w:val="008B7B5C"/>
    <w:rsid w:val="008B7FEC"/>
    <w:rsid w:val="008C0C99"/>
    <w:rsid w:val="008C2017"/>
    <w:rsid w:val="008C4958"/>
    <w:rsid w:val="008C4BAA"/>
    <w:rsid w:val="008C6AE8"/>
    <w:rsid w:val="008C7573"/>
    <w:rsid w:val="008C7919"/>
    <w:rsid w:val="008D00A5"/>
    <w:rsid w:val="008D34F1"/>
    <w:rsid w:val="008D39D8"/>
    <w:rsid w:val="008D692D"/>
    <w:rsid w:val="008D6D1A"/>
    <w:rsid w:val="008D7778"/>
    <w:rsid w:val="008E065E"/>
    <w:rsid w:val="008E0927"/>
    <w:rsid w:val="008E1909"/>
    <w:rsid w:val="008E2977"/>
    <w:rsid w:val="008F1C4E"/>
    <w:rsid w:val="008F1EAB"/>
    <w:rsid w:val="008F33DC"/>
    <w:rsid w:val="008F477F"/>
    <w:rsid w:val="008F591D"/>
    <w:rsid w:val="0090220F"/>
    <w:rsid w:val="00902350"/>
    <w:rsid w:val="0090336B"/>
    <w:rsid w:val="009034CE"/>
    <w:rsid w:val="009053AA"/>
    <w:rsid w:val="00906939"/>
    <w:rsid w:val="00910B7D"/>
    <w:rsid w:val="00911DFB"/>
    <w:rsid w:val="00912764"/>
    <w:rsid w:val="009139D9"/>
    <w:rsid w:val="00914AD8"/>
    <w:rsid w:val="00916079"/>
    <w:rsid w:val="00917CE9"/>
    <w:rsid w:val="0092075B"/>
    <w:rsid w:val="00920BF2"/>
    <w:rsid w:val="00921E6D"/>
    <w:rsid w:val="00922010"/>
    <w:rsid w:val="009272EC"/>
    <w:rsid w:val="00930248"/>
    <w:rsid w:val="00931BD9"/>
    <w:rsid w:val="009368F3"/>
    <w:rsid w:val="00941636"/>
    <w:rsid w:val="00943742"/>
    <w:rsid w:val="0094399E"/>
    <w:rsid w:val="00943A4C"/>
    <w:rsid w:val="00945C05"/>
    <w:rsid w:val="00946945"/>
    <w:rsid w:val="00947713"/>
    <w:rsid w:val="00950DE7"/>
    <w:rsid w:val="00953920"/>
    <w:rsid w:val="00953D47"/>
    <w:rsid w:val="0095681E"/>
    <w:rsid w:val="009572D4"/>
    <w:rsid w:val="00961921"/>
    <w:rsid w:val="0096430A"/>
    <w:rsid w:val="0096554B"/>
    <w:rsid w:val="0096584A"/>
    <w:rsid w:val="00965EF1"/>
    <w:rsid w:val="00971F08"/>
    <w:rsid w:val="0097603D"/>
    <w:rsid w:val="00976949"/>
    <w:rsid w:val="00980477"/>
    <w:rsid w:val="00985253"/>
    <w:rsid w:val="009853B3"/>
    <w:rsid w:val="00990630"/>
    <w:rsid w:val="00991761"/>
    <w:rsid w:val="00994DCA"/>
    <w:rsid w:val="00995844"/>
    <w:rsid w:val="009960EC"/>
    <w:rsid w:val="009970DD"/>
    <w:rsid w:val="009A0EF7"/>
    <w:rsid w:val="009A0FBA"/>
    <w:rsid w:val="009A1601"/>
    <w:rsid w:val="009A3BB6"/>
    <w:rsid w:val="009A462D"/>
    <w:rsid w:val="009A525D"/>
    <w:rsid w:val="009A5CBA"/>
    <w:rsid w:val="009B0D2A"/>
    <w:rsid w:val="009B1F30"/>
    <w:rsid w:val="009B34F8"/>
    <w:rsid w:val="009B3AC2"/>
    <w:rsid w:val="009B4DF4"/>
    <w:rsid w:val="009B564E"/>
    <w:rsid w:val="009B7E87"/>
    <w:rsid w:val="009C0169"/>
    <w:rsid w:val="009C403E"/>
    <w:rsid w:val="009C4452"/>
    <w:rsid w:val="009C6741"/>
    <w:rsid w:val="009C7105"/>
    <w:rsid w:val="009C72FF"/>
    <w:rsid w:val="009D4FF0"/>
    <w:rsid w:val="009D703C"/>
    <w:rsid w:val="009D718F"/>
    <w:rsid w:val="009E0144"/>
    <w:rsid w:val="009E068F"/>
    <w:rsid w:val="009E14E0"/>
    <w:rsid w:val="009E17F2"/>
    <w:rsid w:val="009E35DB"/>
    <w:rsid w:val="009E47A3"/>
    <w:rsid w:val="009F084A"/>
    <w:rsid w:val="009F08F3"/>
    <w:rsid w:val="009F344F"/>
    <w:rsid w:val="009F3558"/>
    <w:rsid w:val="009F6991"/>
    <w:rsid w:val="00A031D8"/>
    <w:rsid w:val="00A048A8"/>
    <w:rsid w:val="00A04F49"/>
    <w:rsid w:val="00A12502"/>
    <w:rsid w:val="00A13E54"/>
    <w:rsid w:val="00A16268"/>
    <w:rsid w:val="00A17F63"/>
    <w:rsid w:val="00A2193B"/>
    <w:rsid w:val="00A2351A"/>
    <w:rsid w:val="00A2356D"/>
    <w:rsid w:val="00A264A9"/>
    <w:rsid w:val="00A26DCF"/>
    <w:rsid w:val="00A27785"/>
    <w:rsid w:val="00A30187"/>
    <w:rsid w:val="00A32688"/>
    <w:rsid w:val="00A3448A"/>
    <w:rsid w:val="00A36297"/>
    <w:rsid w:val="00A363ED"/>
    <w:rsid w:val="00A41E2B"/>
    <w:rsid w:val="00A45B74"/>
    <w:rsid w:val="00A50424"/>
    <w:rsid w:val="00A51593"/>
    <w:rsid w:val="00A51DFA"/>
    <w:rsid w:val="00A52E1D"/>
    <w:rsid w:val="00A54A52"/>
    <w:rsid w:val="00A560C3"/>
    <w:rsid w:val="00A61499"/>
    <w:rsid w:val="00A61FBA"/>
    <w:rsid w:val="00A62A77"/>
    <w:rsid w:val="00A63483"/>
    <w:rsid w:val="00A657D7"/>
    <w:rsid w:val="00A660AC"/>
    <w:rsid w:val="00A67E6C"/>
    <w:rsid w:val="00A71B99"/>
    <w:rsid w:val="00A71D46"/>
    <w:rsid w:val="00A739D0"/>
    <w:rsid w:val="00A761D4"/>
    <w:rsid w:val="00A77EC4"/>
    <w:rsid w:val="00A91BB7"/>
    <w:rsid w:val="00A92879"/>
    <w:rsid w:val="00A9442A"/>
    <w:rsid w:val="00A94AE8"/>
    <w:rsid w:val="00AA016F"/>
    <w:rsid w:val="00AA1ED6"/>
    <w:rsid w:val="00AA51D6"/>
    <w:rsid w:val="00AB0BC8"/>
    <w:rsid w:val="00AB11CA"/>
    <w:rsid w:val="00AB14D9"/>
    <w:rsid w:val="00AB4AB8"/>
    <w:rsid w:val="00AB655E"/>
    <w:rsid w:val="00AB728B"/>
    <w:rsid w:val="00AC007F"/>
    <w:rsid w:val="00AC2ECD"/>
    <w:rsid w:val="00AC3119"/>
    <w:rsid w:val="00AC35C4"/>
    <w:rsid w:val="00AC49FB"/>
    <w:rsid w:val="00AC5A10"/>
    <w:rsid w:val="00AD0AA3"/>
    <w:rsid w:val="00AD2ED0"/>
    <w:rsid w:val="00AD3CF5"/>
    <w:rsid w:val="00AD3F94"/>
    <w:rsid w:val="00AD4A5A"/>
    <w:rsid w:val="00AE016A"/>
    <w:rsid w:val="00AE1360"/>
    <w:rsid w:val="00AE27AC"/>
    <w:rsid w:val="00AE40E0"/>
    <w:rsid w:val="00AE4DBA"/>
    <w:rsid w:val="00AE4F07"/>
    <w:rsid w:val="00AE6826"/>
    <w:rsid w:val="00AE7451"/>
    <w:rsid w:val="00AF1C5D"/>
    <w:rsid w:val="00AF42D7"/>
    <w:rsid w:val="00AF7F85"/>
    <w:rsid w:val="00B006FE"/>
    <w:rsid w:val="00B007CB"/>
    <w:rsid w:val="00B02AA9"/>
    <w:rsid w:val="00B02FA3"/>
    <w:rsid w:val="00B05084"/>
    <w:rsid w:val="00B07DD6"/>
    <w:rsid w:val="00B157F9"/>
    <w:rsid w:val="00B20256"/>
    <w:rsid w:val="00B202A2"/>
    <w:rsid w:val="00B20D09"/>
    <w:rsid w:val="00B2757F"/>
    <w:rsid w:val="00B2763F"/>
    <w:rsid w:val="00B27AAC"/>
    <w:rsid w:val="00B30929"/>
    <w:rsid w:val="00B369D0"/>
    <w:rsid w:val="00B372AA"/>
    <w:rsid w:val="00B40445"/>
    <w:rsid w:val="00B4091F"/>
    <w:rsid w:val="00B409E0"/>
    <w:rsid w:val="00B41888"/>
    <w:rsid w:val="00B45A52"/>
    <w:rsid w:val="00B46175"/>
    <w:rsid w:val="00B548B7"/>
    <w:rsid w:val="00B61F51"/>
    <w:rsid w:val="00B664C7"/>
    <w:rsid w:val="00B713D8"/>
    <w:rsid w:val="00B739F6"/>
    <w:rsid w:val="00B811DA"/>
    <w:rsid w:val="00B81A6C"/>
    <w:rsid w:val="00B85DE5"/>
    <w:rsid w:val="00B90F73"/>
    <w:rsid w:val="00B92C15"/>
    <w:rsid w:val="00B93B59"/>
    <w:rsid w:val="00B9406A"/>
    <w:rsid w:val="00BA2280"/>
    <w:rsid w:val="00BA2A08"/>
    <w:rsid w:val="00BA56D2"/>
    <w:rsid w:val="00BA6F00"/>
    <w:rsid w:val="00BA76E0"/>
    <w:rsid w:val="00BB2A25"/>
    <w:rsid w:val="00BB51E9"/>
    <w:rsid w:val="00BC03B2"/>
    <w:rsid w:val="00BC0FDC"/>
    <w:rsid w:val="00BC3053"/>
    <w:rsid w:val="00BC4D2E"/>
    <w:rsid w:val="00BD135F"/>
    <w:rsid w:val="00BD48AC"/>
    <w:rsid w:val="00BD5F1A"/>
    <w:rsid w:val="00BE1234"/>
    <w:rsid w:val="00BE23B6"/>
    <w:rsid w:val="00BE2FA6"/>
    <w:rsid w:val="00BE333F"/>
    <w:rsid w:val="00BE7406"/>
    <w:rsid w:val="00BE7603"/>
    <w:rsid w:val="00BF0C3B"/>
    <w:rsid w:val="00BF3279"/>
    <w:rsid w:val="00BF74C7"/>
    <w:rsid w:val="00C015F1"/>
    <w:rsid w:val="00C01F33"/>
    <w:rsid w:val="00C02CC6"/>
    <w:rsid w:val="00C040F7"/>
    <w:rsid w:val="00C044AB"/>
    <w:rsid w:val="00C05564"/>
    <w:rsid w:val="00C05706"/>
    <w:rsid w:val="00C07377"/>
    <w:rsid w:val="00C1003D"/>
    <w:rsid w:val="00C10478"/>
    <w:rsid w:val="00C12107"/>
    <w:rsid w:val="00C14D4B"/>
    <w:rsid w:val="00C154BB"/>
    <w:rsid w:val="00C15A45"/>
    <w:rsid w:val="00C20F00"/>
    <w:rsid w:val="00C22EFA"/>
    <w:rsid w:val="00C243BE"/>
    <w:rsid w:val="00C279B5"/>
    <w:rsid w:val="00C27C45"/>
    <w:rsid w:val="00C30D11"/>
    <w:rsid w:val="00C33EF8"/>
    <w:rsid w:val="00C356CE"/>
    <w:rsid w:val="00C368A9"/>
    <w:rsid w:val="00C3719D"/>
    <w:rsid w:val="00C37CB2"/>
    <w:rsid w:val="00C42A3B"/>
    <w:rsid w:val="00C45368"/>
    <w:rsid w:val="00C473A5"/>
    <w:rsid w:val="00C54995"/>
    <w:rsid w:val="00C54D41"/>
    <w:rsid w:val="00C60783"/>
    <w:rsid w:val="00C621A3"/>
    <w:rsid w:val="00C623F0"/>
    <w:rsid w:val="00C64672"/>
    <w:rsid w:val="00C70697"/>
    <w:rsid w:val="00C72093"/>
    <w:rsid w:val="00C72EF4"/>
    <w:rsid w:val="00C73F26"/>
    <w:rsid w:val="00C744FE"/>
    <w:rsid w:val="00C75D2F"/>
    <w:rsid w:val="00C767BE"/>
    <w:rsid w:val="00C76E3C"/>
    <w:rsid w:val="00C77453"/>
    <w:rsid w:val="00C81568"/>
    <w:rsid w:val="00C8740C"/>
    <w:rsid w:val="00C9027A"/>
    <w:rsid w:val="00C9068E"/>
    <w:rsid w:val="00C91396"/>
    <w:rsid w:val="00C93814"/>
    <w:rsid w:val="00C93C4B"/>
    <w:rsid w:val="00C944AB"/>
    <w:rsid w:val="00C95B40"/>
    <w:rsid w:val="00CA1ED8"/>
    <w:rsid w:val="00CB1560"/>
    <w:rsid w:val="00CB1F63"/>
    <w:rsid w:val="00CB7170"/>
    <w:rsid w:val="00CC040E"/>
    <w:rsid w:val="00CC111F"/>
    <w:rsid w:val="00CC2011"/>
    <w:rsid w:val="00CC3EA0"/>
    <w:rsid w:val="00CC7B45"/>
    <w:rsid w:val="00CD1188"/>
    <w:rsid w:val="00CD2ED1"/>
    <w:rsid w:val="00CD337B"/>
    <w:rsid w:val="00CE0424"/>
    <w:rsid w:val="00CE7561"/>
    <w:rsid w:val="00CE785C"/>
    <w:rsid w:val="00CF1354"/>
    <w:rsid w:val="00CF22ED"/>
    <w:rsid w:val="00CF3B1F"/>
    <w:rsid w:val="00CF3B99"/>
    <w:rsid w:val="00CF3BF6"/>
    <w:rsid w:val="00CF625B"/>
    <w:rsid w:val="00CF687E"/>
    <w:rsid w:val="00D0349B"/>
    <w:rsid w:val="00D034FD"/>
    <w:rsid w:val="00D10249"/>
    <w:rsid w:val="00D115C3"/>
    <w:rsid w:val="00D11897"/>
    <w:rsid w:val="00D1247A"/>
    <w:rsid w:val="00D13135"/>
    <w:rsid w:val="00D13E4E"/>
    <w:rsid w:val="00D239A7"/>
    <w:rsid w:val="00D23F47"/>
    <w:rsid w:val="00D26F1E"/>
    <w:rsid w:val="00D36E71"/>
    <w:rsid w:val="00D37D87"/>
    <w:rsid w:val="00D40B33"/>
    <w:rsid w:val="00D419FB"/>
    <w:rsid w:val="00D41EF4"/>
    <w:rsid w:val="00D4318F"/>
    <w:rsid w:val="00D438BF"/>
    <w:rsid w:val="00D440F8"/>
    <w:rsid w:val="00D53DB9"/>
    <w:rsid w:val="00D546FF"/>
    <w:rsid w:val="00D55AD5"/>
    <w:rsid w:val="00D576CA"/>
    <w:rsid w:val="00D61AF5"/>
    <w:rsid w:val="00D62C55"/>
    <w:rsid w:val="00D652B5"/>
    <w:rsid w:val="00D66155"/>
    <w:rsid w:val="00D704EA"/>
    <w:rsid w:val="00D708B0"/>
    <w:rsid w:val="00D722BF"/>
    <w:rsid w:val="00D73078"/>
    <w:rsid w:val="00D77B1D"/>
    <w:rsid w:val="00D8021F"/>
    <w:rsid w:val="00D80383"/>
    <w:rsid w:val="00D823C6"/>
    <w:rsid w:val="00D827F1"/>
    <w:rsid w:val="00D8327F"/>
    <w:rsid w:val="00D858D6"/>
    <w:rsid w:val="00D86CA3"/>
    <w:rsid w:val="00D871CE"/>
    <w:rsid w:val="00D9196D"/>
    <w:rsid w:val="00D92982"/>
    <w:rsid w:val="00DA305E"/>
    <w:rsid w:val="00DA5417"/>
    <w:rsid w:val="00DA56E8"/>
    <w:rsid w:val="00DA5DD0"/>
    <w:rsid w:val="00DB0A9F"/>
    <w:rsid w:val="00DB377D"/>
    <w:rsid w:val="00DB37DE"/>
    <w:rsid w:val="00DB48BA"/>
    <w:rsid w:val="00DB6417"/>
    <w:rsid w:val="00DC2D36"/>
    <w:rsid w:val="00DC53EF"/>
    <w:rsid w:val="00DD6178"/>
    <w:rsid w:val="00DD6D4D"/>
    <w:rsid w:val="00DE5608"/>
    <w:rsid w:val="00DE58D0"/>
    <w:rsid w:val="00DE654F"/>
    <w:rsid w:val="00DF0B6E"/>
    <w:rsid w:val="00DF15E0"/>
    <w:rsid w:val="00DF37A0"/>
    <w:rsid w:val="00E05F24"/>
    <w:rsid w:val="00E10DB9"/>
    <w:rsid w:val="00E110E7"/>
    <w:rsid w:val="00E11B20"/>
    <w:rsid w:val="00E12A3E"/>
    <w:rsid w:val="00E12E45"/>
    <w:rsid w:val="00E156AD"/>
    <w:rsid w:val="00E17FA2"/>
    <w:rsid w:val="00E22330"/>
    <w:rsid w:val="00E2694A"/>
    <w:rsid w:val="00E30B5A"/>
    <w:rsid w:val="00E3123D"/>
    <w:rsid w:val="00E31461"/>
    <w:rsid w:val="00E31D43"/>
    <w:rsid w:val="00E32608"/>
    <w:rsid w:val="00E33192"/>
    <w:rsid w:val="00E34188"/>
    <w:rsid w:val="00E34B6E"/>
    <w:rsid w:val="00E35071"/>
    <w:rsid w:val="00E35559"/>
    <w:rsid w:val="00E3723A"/>
    <w:rsid w:val="00E37860"/>
    <w:rsid w:val="00E446F1"/>
    <w:rsid w:val="00E46886"/>
    <w:rsid w:val="00E47AEF"/>
    <w:rsid w:val="00E50E75"/>
    <w:rsid w:val="00E53B75"/>
    <w:rsid w:val="00E54E3B"/>
    <w:rsid w:val="00E57565"/>
    <w:rsid w:val="00E637D3"/>
    <w:rsid w:val="00E63838"/>
    <w:rsid w:val="00E64434"/>
    <w:rsid w:val="00E67C51"/>
    <w:rsid w:val="00E72EFC"/>
    <w:rsid w:val="00E758EC"/>
    <w:rsid w:val="00E77064"/>
    <w:rsid w:val="00E8234C"/>
    <w:rsid w:val="00E83AA9"/>
    <w:rsid w:val="00E85928"/>
    <w:rsid w:val="00E872EC"/>
    <w:rsid w:val="00E87822"/>
    <w:rsid w:val="00E90395"/>
    <w:rsid w:val="00E90E49"/>
    <w:rsid w:val="00E917F9"/>
    <w:rsid w:val="00E9291C"/>
    <w:rsid w:val="00E93FFE"/>
    <w:rsid w:val="00E94F8A"/>
    <w:rsid w:val="00E96582"/>
    <w:rsid w:val="00EA079F"/>
    <w:rsid w:val="00EA7A41"/>
    <w:rsid w:val="00EA7D6C"/>
    <w:rsid w:val="00EB077B"/>
    <w:rsid w:val="00EB4EA2"/>
    <w:rsid w:val="00EC1038"/>
    <w:rsid w:val="00EC24D5"/>
    <w:rsid w:val="00EC27C6"/>
    <w:rsid w:val="00EC4207"/>
    <w:rsid w:val="00EC5653"/>
    <w:rsid w:val="00EC71CE"/>
    <w:rsid w:val="00ED1006"/>
    <w:rsid w:val="00ED25A7"/>
    <w:rsid w:val="00ED76BF"/>
    <w:rsid w:val="00EF18FE"/>
    <w:rsid w:val="00EF44B7"/>
    <w:rsid w:val="00EF5787"/>
    <w:rsid w:val="00EF60D0"/>
    <w:rsid w:val="00F01823"/>
    <w:rsid w:val="00F0528D"/>
    <w:rsid w:val="00F06C67"/>
    <w:rsid w:val="00F06DFD"/>
    <w:rsid w:val="00F071D1"/>
    <w:rsid w:val="00F07533"/>
    <w:rsid w:val="00F10629"/>
    <w:rsid w:val="00F15FA5"/>
    <w:rsid w:val="00F209B7"/>
    <w:rsid w:val="00F2376F"/>
    <w:rsid w:val="00F243D8"/>
    <w:rsid w:val="00F27C0C"/>
    <w:rsid w:val="00F30828"/>
    <w:rsid w:val="00F313D6"/>
    <w:rsid w:val="00F346AA"/>
    <w:rsid w:val="00F37607"/>
    <w:rsid w:val="00F40F0C"/>
    <w:rsid w:val="00F41544"/>
    <w:rsid w:val="00F4766C"/>
    <w:rsid w:val="00F5060E"/>
    <w:rsid w:val="00F507D1"/>
    <w:rsid w:val="00F519CE"/>
    <w:rsid w:val="00F51ADA"/>
    <w:rsid w:val="00F555E9"/>
    <w:rsid w:val="00F60203"/>
    <w:rsid w:val="00F607C5"/>
    <w:rsid w:val="00F60DEA"/>
    <w:rsid w:val="00F6302A"/>
    <w:rsid w:val="00F63950"/>
    <w:rsid w:val="00F64C2B"/>
    <w:rsid w:val="00F64F8F"/>
    <w:rsid w:val="00F651BE"/>
    <w:rsid w:val="00F67F53"/>
    <w:rsid w:val="00F703BE"/>
    <w:rsid w:val="00F71F69"/>
    <w:rsid w:val="00F725D3"/>
    <w:rsid w:val="00F72B72"/>
    <w:rsid w:val="00F74BB9"/>
    <w:rsid w:val="00F75582"/>
    <w:rsid w:val="00F76EFA"/>
    <w:rsid w:val="00F804BE"/>
    <w:rsid w:val="00F80B2C"/>
    <w:rsid w:val="00F817CE"/>
    <w:rsid w:val="00F83794"/>
    <w:rsid w:val="00F8456C"/>
    <w:rsid w:val="00F84DB8"/>
    <w:rsid w:val="00F859D8"/>
    <w:rsid w:val="00F868F5"/>
    <w:rsid w:val="00F9056A"/>
    <w:rsid w:val="00F90F8D"/>
    <w:rsid w:val="00F92782"/>
    <w:rsid w:val="00F93AA9"/>
    <w:rsid w:val="00F96985"/>
    <w:rsid w:val="00F97838"/>
    <w:rsid w:val="00FA2BB3"/>
    <w:rsid w:val="00FA5069"/>
    <w:rsid w:val="00FA5DC0"/>
    <w:rsid w:val="00FB4C80"/>
    <w:rsid w:val="00FB6A6A"/>
    <w:rsid w:val="00FB76B0"/>
    <w:rsid w:val="00FC1828"/>
    <w:rsid w:val="00FC21F2"/>
    <w:rsid w:val="00FC2744"/>
    <w:rsid w:val="00FC39D7"/>
    <w:rsid w:val="00FC44D7"/>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629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647951"/>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538367">
      <w:bodyDiv w:val="1"/>
      <w:marLeft w:val="0"/>
      <w:marRight w:val="0"/>
      <w:marTop w:val="0"/>
      <w:marBottom w:val="0"/>
      <w:divBdr>
        <w:top w:val="none" w:sz="0" w:space="0" w:color="auto"/>
        <w:left w:val="none" w:sz="0" w:space="0" w:color="auto"/>
        <w:bottom w:val="none" w:sz="0" w:space="0" w:color="auto"/>
        <w:right w:val="none" w:sz="0" w:space="0" w:color="auto"/>
      </w:divBdr>
    </w:div>
    <w:div w:id="201006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5NUHHDQN7SK2-1476151046-564703</_dlc_DocId>
    <_dlc_DocIdUrl xmlns="f166a696-7b5b-4ccd-9f0c-ffde0cceec81">
      <Url>https://ericsson.sharepoint.com/sites/star/_layouts/15/DocIdRedir.aspx?ID=5NUHHDQN7SK2-1476151046-564703</Url>
      <Description>5NUHHDQN7SK2-1476151046-564703</Description>
    </_dlc_DocIdUrl>
    <SharedWithUsers xmlns="f166a696-7b5b-4ccd-9f0c-ffde0cceec81">
      <UserInfo>
        <DisplayName>Tanguy Kerdoncuff</DisplayName>
        <AccountId>5648</AccountId>
        <AccountType/>
      </UserInfo>
    </SharedWithUsers>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A42FA9FC-BF10-4B05-8AEA-95CC9D3B7AE1}">
  <ds:schemaRefs>
    <ds:schemaRef ds:uri="Microsoft.SharePoint.Taxonomy.ContentTypeSync"/>
  </ds:schemaRefs>
</ds:datastoreItem>
</file>

<file path=customXml/itemProps4.xml><?xml version="1.0" encoding="utf-8"?>
<ds:datastoreItem xmlns:ds="http://schemas.openxmlformats.org/officeDocument/2006/customXml" ds:itemID="{4C3451A7-31EC-4C64-9A35-2A6DACFC647E}">
  <ds:schemaRefs>
    <ds:schemaRef ds:uri="http://schemas.microsoft.com/sharepoint/events"/>
  </ds:schemaRefs>
</ds:datastoreItem>
</file>

<file path=customXml/itemProps5.xml><?xml version="1.0" encoding="utf-8"?>
<ds:datastoreItem xmlns:ds="http://schemas.openxmlformats.org/officeDocument/2006/customXml" ds:itemID="{245BEC29-8E87-44BB-9762-82D25609F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4134</TotalTime>
  <Pages>7</Pages>
  <Words>2304</Words>
  <Characters>13136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15410</CharactersWithSpaces>
  <SharedDoc>false</SharedDoc>
  <HLinks>
    <vt:vector size="60" baseType="variant">
      <vt:variant>
        <vt:i4>1507382</vt:i4>
      </vt:variant>
      <vt:variant>
        <vt:i4>29</vt:i4>
      </vt:variant>
      <vt:variant>
        <vt:i4>0</vt:i4>
      </vt:variant>
      <vt:variant>
        <vt:i4>5</vt:i4>
      </vt:variant>
      <vt:variant>
        <vt:lpwstr/>
      </vt:variant>
      <vt:variant>
        <vt:lpwstr>_Toc166491831</vt:lpwstr>
      </vt:variant>
      <vt:variant>
        <vt:i4>1507382</vt:i4>
      </vt:variant>
      <vt:variant>
        <vt:i4>26</vt:i4>
      </vt:variant>
      <vt:variant>
        <vt:i4>0</vt:i4>
      </vt:variant>
      <vt:variant>
        <vt:i4>5</vt:i4>
      </vt:variant>
      <vt:variant>
        <vt:lpwstr/>
      </vt:variant>
      <vt:variant>
        <vt:lpwstr>_Toc166491830</vt:lpwstr>
      </vt:variant>
      <vt:variant>
        <vt:i4>1441846</vt:i4>
      </vt:variant>
      <vt:variant>
        <vt:i4>23</vt:i4>
      </vt:variant>
      <vt:variant>
        <vt:i4>0</vt:i4>
      </vt:variant>
      <vt:variant>
        <vt:i4>5</vt:i4>
      </vt:variant>
      <vt:variant>
        <vt:lpwstr/>
      </vt:variant>
      <vt:variant>
        <vt:lpwstr>_Toc166491829</vt:lpwstr>
      </vt:variant>
      <vt:variant>
        <vt:i4>1441846</vt:i4>
      </vt:variant>
      <vt:variant>
        <vt:i4>20</vt:i4>
      </vt:variant>
      <vt:variant>
        <vt:i4>0</vt:i4>
      </vt:variant>
      <vt:variant>
        <vt:i4>5</vt:i4>
      </vt:variant>
      <vt:variant>
        <vt:lpwstr/>
      </vt:variant>
      <vt:variant>
        <vt:lpwstr>_Toc166491828</vt:lpwstr>
      </vt:variant>
      <vt:variant>
        <vt:i4>1441846</vt:i4>
      </vt:variant>
      <vt:variant>
        <vt:i4>17</vt:i4>
      </vt:variant>
      <vt:variant>
        <vt:i4>0</vt:i4>
      </vt:variant>
      <vt:variant>
        <vt:i4>5</vt:i4>
      </vt:variant>
      <vt:variant>
        <vt:lpwstr/>
      </vt:variant>
      <vt:variant>
        <vt:lpwstr>_Toc166491827</vt:lpwstr>
      </vt:variant>
      <vt:variant>
        <vt:i4>1441846</vt:i4>
      </vt:variant>
      <vt:variant>
        <vt:i4>14</vt:i4>
      </vt:variant>
      <vt:variant>
        <vt:i4>0</vt:i4>
      </vt:variant>
      <vt:variant>
        <vt:i4>5</vt:i4>
      </vt:variant>
      <vt:variant>
        <vt:lpwstr/>
      </vt:variant>
      <vt:variant>
        <vt:lpwstr>_Toc166491826</vt:lpwstr>
      </vt:variant>
      <vt:variant>
        <vt:i4>1441846</vt:i4>
      </vt:variant>
      <vt:variant>
        <vt:i4>11</vt:i4>
      </vt:variant>
      <vt:variant>
        <vt:i4>0</vt:i4>
      </vt:variant>
      <vt:variant>
        <vt:i4>5</vt:i4>
      </vt:variant>
      <vt:variant>
        <vt:lpwstr/>
      </vt:variant>
      <vt:variant>
        <vt:lpwstr>_Toc166491825</vt:lpwstr>
      </vt:variant>
      <vt:variant>
        <vt:i4>1441846</vt:i4>
      </vt:variant>
      <vt:variant>
        <vt:i4>8</vt:i4>
      </vt:variant>
      <vt:variant>
        <vt:i4>0</vt:i4>
      </vt:variant>
      <vt:variant>
        <vt:i4>5</vt:i4>
      </vt:variant>
      <vt:variant>
        <vt:lpwstr/>
      </vt:variant>
      <vt:variant>
        <vt:lpwstr>_Toc166491824</vt:lpwstr>
      </vt:variant>
      <vt:variant>
        <vt:i4>1441846</vt:i4>
      </vt:variant>
      <vt:variant>
        <vt:i4>5</vt:i4>
      </vt:variant>
      <vt:variant>
        <vt:i4>0</vt:i4>
      </vt:variant>
      <vt:variant>
        <vt:i4>5</vt:i4>
      </vt:variant>
      <vt:variant>
        <vt:lpwstr/>
      </vt:variant>
      <vt:variant>
        <vt:lpwstr>_Toc166491823</vt:lpwstr>
      </vt:variant>
      <vt:variant>
        <vt:i4>1441846</vt:i4>
      </vt:variant>
      <vt:variant>
        <vt:i4>2</vt:i4>
      </vt:variant>
      <vt:variant>
        <vt:i4>0</vt:i4>
      </vt:variant>
      <vt:variant>
        <vt:i4>5</vt:i4>
      </vt:variant>
      <vt:variant>
        <vt:lpwstr/>
      </vt:variant>
      <vt:variant>
        <vt:lpwstr>_Toc166491822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Tanguy Kerdoncuff</cp:lastModifiedBy>
  <cp:revision>177</cp:revision>
  <cp:lastPrinted>2008-01-31T16:09:00Z</cp:lastPrinted>
  <dcterms:created xsi:type="dcterms:W3CDTF">2020-08-14T06:21:00Z</dcterms:created>
  <dcterms:modified xsi:type="dcterms:W3CDTF">2024-05-13T09:33:00Z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5f3ca3d0-531a-43a6-b937-c42b8dc04869</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ies>
</file>